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735" w:right="1854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项目名称：与美国桥水州立大学合作项目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237" w:firstLine="480"/>
        <w:jc w:val="both"/>
      </w:pPr>
      <w:r>
        <w:rPr>
          <w:spacing w:val="-7"/>
        </w:rPr>
        <w:t>本项目是与美国桥水州立大学合作开展交换生项目，每年选派 </w:t>
      </w:r>
      <w:r>
        <w:rPr/>
        <w:t>4-5</w:t>
      </w:r>
      <w:r>
        <w:rPr>
          <w:spacing w:val="-16"/>
        </w:rPr>
        <w:t> 名学生赴</w:t>
      </w:r>
      <w:r>
        <w:rPr>
          <w:spacing w:val="-9"/>
        </w:rPr>
        <w:t>该校交换学习。学生修读本专业相关课程，获得该校学分，如符合我校相关管理</w:t>
      </w:r>
      <w:r>
        <w:rPr/>
        <w:t>规定，可予以学分认定。</w:t>
      </w:r>
    </w:p>
    <w:p>
      <w:pPr>
        <w:pStyle w:val="BodyText"/>
        <w:spacing w:line="242" w:lineRule="auto" w:before="4"/>
        <w:ind w:left="120" w:right="117" w:firstLine="480"/>
      </w:pPr>
      <w:r>
        <w:rPr>
          <w:spacing w:val="-1"/>
        </w:rPr>
        <w:t>美国桥水州立大学</w:t>
      </w:r>
      <w:r>
        <w:rPr/>
        <w:t>（</w:t>
      </w:r>
      <w:r>
        <w:rPr>
          <w:rFonts w:ascii="Times New Roman" w:eastAsia="Times New Roman"/>
        </w:rPr>
        <w:t>Bridgewater State University</w:t>
      </w:r>
      <w:r>
        <w:rPr/>
        <w:t>）位于美国马萨诸塞州东南</w:t>
      </w:r>
      <w:r>
        <w:rPr>
          <w:spacing w:val="-12"/>
        </w:rPr>
        <w:t>部，距离波士顿约 </w:t>
      </w:r>
      <w:r>
        <w:rPr/>
        <w:t>40</w:t>
      </w:r>
      <w:r>
        <w:rPr>
          <w:spacing w:val="-15"/>
        </w:rPr>
        <w:t> 分钟车程。学校始建于 </w:t>
      </w:r>
      <w:r>
        <w:rPr/>
        <w:t>1840</w:t>
      </w:r>
      <w:r>
        <w:rPr>
          <w:spacing w:val="-11"/>
        </w:rPr>
        <w:t> 年，是美国最早的师范类院校</w:t>
      </w:r>
      <w:r>
        <w:rPr>
          <w:spacing w:val="-17"/>
        </w:rPr>
        <w:t>之一，现已发展成为一所综合性大学，提供教育、人文、数理、商科等多个专业。</w:t>
      </w:r>
      <w:r>
        <w:rPr>
          <w:spacing w:val="-6"/>
        </w:rPr>
        <w:t>学校目前学生总数约 </w:t>
      </w:r>
      <w:r>
        <w:rPr/>
        <w:t>11500</w:t>
      </w:r>
      <w:r>
        <w:rPr>
          <w:spacing w:val="-8"/>
        </w:rPr>
        <w:t> 人，是马萨诸塞州九所州立大学中最大的一所。</w:t>
      </w:r>
    </w:p>
    <w:p>
      <w:pPr>
        <w:pStyle w:val="BodyText"/>
        <w:spacing w:before="11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</w:t>
      </w:r>
    </w:p>
    <w:p>
      <w:pPr>
        <w:pStyle w:val="BodyText"/>
        <w:spacing w:before="8"/>
      </w:pPr>
    </w:p>
    <w:p>
      <w:pPr>
        <w:pStyle w:val="BodyText"/>
        <w:spacing w:before="1"/>
        <w:ind w:left="120"/>
        <w:rPr>
          <w:rFonts w:ascii="Times New Roman" w:eastAsia="Times New Roman"/>
        </w:rPr>
      </w:pPr>
      <w:r>
        <w:rPr>
          <w:b/>
        </w:rPr>
        <w:t>语言要求：</w:t>
      </w:r>
      <w:r>
        <w:rPr/>
        <w:t>托福：网考 </w:t>
      </w:r>
      <w:r>
        <w:rPr>
          <w:rFonts w:ascii="Times New Roman" w:eastAsia="Times New Roman"/>
        </w:rPr>
        <w:t>61/</w:t>
      </w:r>
      <w:r>
        <w:rPr/>
        <w:t>纸质考试 </w:t>
      </w:r>
      <w:r>
        <w:rPr>
          <w:rFonts w:ascii="Times New Roman" w:eastAsia="Times New Roman"/>
        </w:rPr>
        <w:t>500/</w:t>
      </w:r>
      <w:r>
        <w:rPr/>
        <w:t>机考 </w:t>
      </w:r>
      <w:r>
        <w:rPr>
          <w:rFonts w:ascii="Times New Roman" w:eastAsia="Times New Roman"/>
        </w:rPr>
        <w:t>173</w:t>
      </w:r>
      <w:r>
        <w:rPr/>
        <w:t>、雅思 </w:t>
      </w:r>
      <w:r>
        <w:rPr>
          <w:rFonts w:ascii="Times New Roman" w:eastAsia="Times New Roman"/>
        </w:rPr>
        <w:t>6.0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2.5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9"/>
      </w:pPr>
    </w:p>
    <w:p>
      <w:pPr>
        <w:tabs>
          <w:tab w:pos="842" w:val="left" w:leader="none"/>
        </w:tabs>
        <w:spacing w:line="487" w:lineRule="auto" w:before="0"/>
        <w:ind w:left="120" w:right="1339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能负担留学相关费用（免学费，杂费和生活费自行承担</w:t>
      </w:r>
      <w:r>
        <w:rPr>
          <w:spacing w:val="-17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http://www.bridgew.edu/</w:t>
        </w:r>
      </w:hyperlink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spacing w:before="93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19</w:t>
      </w:r>
    </w:p>
    <w:sectPr>
      <w:type w:val="continuous"/>
      <w:pgSz w:w="11910" w:h="16840"/>
      <w:pgMar w:top="152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ridgew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2021-09-26T06:51:50Z</dcterms:created>
  <dcterms:modified xsi:type="dcterms:W3CDTF">2021-09-26T06:51:50Z</dcterms:modified>
</cp:coreProperties>
</file>