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7881">
      <w:pPr>
        <w:pStyle w:val="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附件1：202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“汉教英雄会”片区报名表（教师组）</w:t>
      </w:r>
    </w:p>
    <w:tbl>
      <w:tblPr>
        <w:tblStyle w:val="3"/>
        <w:tblW w:w="8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53"/>
        <w:gridCol w:w="590"/>
        <w:gridCol w:w="445"/>
        <w:gridCol w:w="1176"/>
        <w:gridCol w:w="1377"/>
        <w:gridCol w:w="2802"/>
      </w:tblGrid>
      <w:tr w14:paraId="253C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3"/>
            <w:vAlign w:val="center"/>
          </w:tcPr>
          <w:p w14:paraId="2CF9C845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学校名称</w:t>
            </w:r>
          </w:p>
        </w:tc>
        <w:tc>
          <w:tcPr>
            <w:tcW w:w="5800" w:type="dxa"/>
            <w:gridSpan w:val="4"/>
          </w:tcPr>
          <w:p w14:paraId="1FDB1750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3A1C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3"/>
            <w:vAlign w:val="center"/>
          </w:tcPr>
          <w:p w14:paraId="796CB54D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教学模式</w:t>
            </w:r>
          </w:p>
        </w:tc>
        <w:tc>
          <w:tcPr>
            <w:tcW w:w="5800" w:type="dxa"/>
            <w:gridSpan w:val="4"/>
          </w:tcPr>
          <w:p w14:paraId="357A4A1B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□线上教学 □线下教学 □混合式教学</w:t>
            </w:r>
          </w:p>
          <w:p w14:paraId="65E02D84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 xml:space="preserve">虚拟仿真实训 </w:t>
            </w: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>社会实践</w:t>
            </w:r>
            <w:r>
              <w:rPr>
                <w:rFonts w:hint="eastAsia" w:eastAsia="仿宋"/>
                <w:b/>
                <w:szCs w:val="21"/>
              </w:rPr>
              <w:t>（可多选）</w:t>
            </w:r>
          </w:p>
        </w:tc>
      </w:tr>
      <w:tr w14:paraId="233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3"/>
            <w:vAlign w:val="center"/>
          </w:tcPr>
          <w:p w14:paraId="505A5F06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教学对象</w:t>
            </w:r>
          </w:p>
        </w:tc>
        <w:tc>
          <w:tcPr>
            <w:tcW w:w="5800" w:type="dxa"/>
            <w:gridSpan w:val="4"/>
          </w:tcPr>
          <w:p w14:paraId="7F8A4E2B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□儿童及青少年 □成人</w:t>
            </w:r>
          </w:p>
        </w:tc>
      </w:tr>
      <w:tr w14:paraId="14C5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3"/>
            <w:vAlign w:val="center"/>
          </w:tcPr>
          <w:p w14:paraId="46420EB0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课程类型</w:t>
            </w:r>
          </w:p>
        </w:tc>
        <w:tc>
          <w:tcPr>
            <w:tcW w:w="5800" w:type="dxa"/>
            <w:gridSpan w:val="4"/>
          </w:tcPr>
          <w:p w14:paraId="23D2D5C3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 xml:space="preserve">通用中文 </w:t>
            </w: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 xml:space="preserve">专门用途中文 </w:t>
            </w: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>中国文化与国情</w:t>
            </w:r>
          </w:p>
          <w:p w14:paraId="242E9D38">
            <w:pPr>
              <w:spacing w:line="360" w:lineRule="auto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</w:t>
            </w:r>
            <w:r>
              <w:rPr>
                <w:rFonts w:eastAsia="仿宋"/>
                <w:b/>
                <w:szCs w:val="21"/>
              </w:rPr>
              <w:t>课程类型范围详见表后文字</w:t>
            </w:r>
            <w:r>
              <w:rPr>
                <w:rFonts w:hint="eastAsia" w:eastAsia="仿宋"/>
                <w:b/>
                <w:szCs w:val="21"/>
              </w:rPr>
              <w:t>）</w:t>
            </w:r>
          </w:p>
        </w:tc>
      </w:tr>
      <w:tr w14:paraId="0A50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gridSpan w:val="3"/>
            <w:vAlign w:val="center"/>
          </w:tcPr>
          <w:p w14:paraId="7DA654A5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课程性质</w:t>
            </w:r>
          </w:p>
        </w:tc>
        <w:tc>
          <w:tcPr>
            <w:tcW w:w="5800" w:type="dxa"/>
            <w:gridSpan w:val="4"/>
          </w:tcPr>
          <w:p w14:paraId="4E76EC4B"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专业必修课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专业选修课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公共课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</w:rPr>
              <w:t>其他_____</w:t>
            </w:r>
            <w:r>
              <w:rPr>
                <w:rFonts w:hint="eastAsia" w:eastAsia="仿宋"/>
                <w:b/>
                <w:szCs w:val="21"/>
              </w:rPr>
              <w:t>（如非学历长期进修、短期速成等）</w:t>
            </w:r>
          </w:p>
        </w:tc>
      </w:tr>
      <w:tr w14:paraId="377C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9" w:type="dxa"/>
            <w:gridSpan w:val="7"/>
          </w:tcPr>
          <w:p w14:paraId="454349BE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团队成员</w:t>
            </w:r>
          </w:p>
        </w:tc>
      </w:tr>
      <w:tr w14:paraId="4045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846" w:type="dxa"/>
            <w:vAlign w:val="center"/>
          </w:tcPr>
          <w:p w14:paraId="7155B047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序号</w:t>
            </w:r>
          </w:p>
        </w:tc>
        <w:tc>
          <w:tcPr>
            <w:tcW w:w="1253" w:type="dxa"/>
            <w:vAlign w:val="center"/>
          </w:tcPr>
          <w:p w14:paraId="1F7E5872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 w14:paraId="7443A0A3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职称/</w:t>
            </w:r>
          </w:p>
          <w:p w14:paraId="6E21AFCA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职务</w:t>
            </w:r>
          </w:p>
        </w:tc>
        <w:tc>
          <w:tcPr>
            <w:tcW w:w="1176" w:type="dxa"/>
            <w:vAlign w:val="center"/>
          </w:tcPr>
          <w:p w14:paraId="6209D7F1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专业</w:t>
            </w:r>
          </w:p>
          <w:p w14:paraId="2AFD5F32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方向</w:t>
            </w:r>
          </w:p>
        </w:tc>
        <w:tc>
          <w:tcPr>
            <w:tcW w:w="1377" w:type="dxa"/>
            <w:vAlign w:val="center"/>
          </w:tcPr>
          <w:p w14:paraId="54FE3466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手机号码</w:t>
            </w:r>
          </w:p>
        </w:tc>
        <w:tc>
          <w:tcPr>
            <w:tcW w:w="2802" w:type="dxa"/>
            <w:vAlign w:val="center"/>
          </w:tcPr>
          <w:p w14:paraId="72EEE19F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电子邮箱</w:t>
            </w:r>
          </w:p>
        </w:tc>
      </w:tr>
      <w:tr w14:paraId="12FE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846" w:type="dxa"/>
          </w:tcPr>
          <w:p w14:paraId="5EAE00A7">
            <w:pPr>
              <w:spacing w:line="360" w:lineRule="auto"/>
              <w:ind w:left="-1" w:leftChars="-52" w:right="-158" w:rightChars="-75" w:hanging="108" w:hangingChars="45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教师</w:t>
            </w:r>
            <w:r>
              <w:rPr>
                <w:rFonts w:eastAsia="仿宋"/>
                <w:b/>
                <w:sz w:val="24"/>
              </w:rPr>
              <w:t>1</w:t>
            </w:r>
          </w:p>
        </w:tc>
        <w:tc>
          <w:tcPr>
            <w:tcW w:w="1253" w:type="dxa"/>
          </w:tcPr>
          <w:p w14:paraId="30FA29EE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18"/>
                <w:szCs w:val="18"/>
              </w:rPr>
              <w:t>（负责人）</w:t>
            </w:r>
          </w:p>
        </w:tc>
        <w:tc>
          <w:tcPr>
            <w:tcW w:w="1035" w:type="dxa"/>
            <w:gridSpan w:val="2"/>
          </w:tcPr>
          <w:p w14:paraId="03887337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176" w:type="dxa"/>
          </w:tcPr>
          <w:p w14:paraId="66F163FC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377" w:type="dxa"/>
          </w:tcPr>
          <w:p w14:paraId="5960FDB9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2802" w:type="dxa"/>
          </w:tcPr>
          <w:p w14:paraId="6F49C250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7990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846" w:type="dxa"/>
          </w:tcPr>
          <w:p w14:paraId="12D5A2B8">
            <w:pPr>
              <w:spacing w:line="360" w:lineRule="auto"/>
              <w:ind w:left="-1" w:leftChars="-52" w:right="-158" w:rightChars="-75" w:hanging="108" w:hangingChars="45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教师</w:t>
            </w:r>
            <w:r>
              <w:rPr>
                <w:rFonts w:eastAsia="仿宋"/>
                <w:b/>
                <w:sz w:val="24"/>
              </w:rPr>
              <w:t>2</w:t>
            </w:r>
          </w:p>
        </w:tc>
        <w:tc>
          <w:tcPr>
            <w:tcW w:w="1253" w:type="dxa"/>
          </w:tcPr>
          <w:p w14:paraId="077C9497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035" w:type="dxa"/>
            <w:gridSpan w:val="2"/>
          </w:tcPr>
          <w:p w14:paraId="3912F4C5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176" w:type="dxa"/>
          </w:tcPr>
          <w:p w14:paraId="41DE6DA6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377" w:type="dxa"/>
          </w:tcPr>
          <w:p w14:paraId="6DD96E82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2802" w:type="dxa"/>
          </w:tcPr>
          <w:p w14:paraId="4FCA9648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6CA0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846" w:type="dxa"/>
          </w:tcPr>
          <w:p w14:paraId="5802F7FE">
            <w:pPr>
              <w:spacing w:line="360" w:lineRule="auto"/>
              <w:ind w:left="-1" w:leftChars="-52" w:right="-158" w:rightChars="-75" w:hanging="108" w:hangingChars="45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教师</w:t>
            </w:r>
            <w:r>
              <w:rPr>
                <w:rFonts w:eastAsia="仿宋"/>
                <w:b/>
                <w:sz w:val="24"/>
              </w:rPr>
              <w:t>3</w:t>
            </w:r>
          </w:p>
        </w:tc>
        <w:tc>
          <w:tcPr>
            <w:tcW w:w="1253" w:type="dxa"/>
          </w:tcPr>
          <w:p w14:paraId="215E6A1B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035" w:type="dxa"/>
            <w:gridSpan w:val="2"/>
          </w:tcPr>
          <w:p w14:paraId="6170842B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176" w:type="dxa"/>
          </w:tcPr>
          <w:p w14:paraId="5C4B5488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377" w:type="dxa"/>
          </w:tcPr>
          <w:p w14:paraId="0FF60BC5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2802" w:type="dxa"/>
          </w:tcPr>
          <w:p w14:paraId="60B11259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1C63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846" w:type="dxa"/>
          </w:tcPr>
          <w:p w14:paraId="467B5444">
            <w:pPr>
              <w:spacing w:line="360" w:lineRule="auto"/>
              <w:ind w:left="-1" w:leftChars="-52" w:right="-158" w:rightChars="-75" w:hanging="108" w:hangingChars="45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教师</w:t>
            </w:r>
            <w:r>
              <w:rPr>
                <w:rFonts w:eastAsia="仿宋"/>
                <w:b/>
                <w:sz w:val="24"/>
              </w:rPr>
              <w:t>4</w:t>
            </w:r>
          </w:p>
        </w:tc>
        <w:tc>
          <w:tcPr>
            <w:tcW w:w="1253" w:type="dxa"/>
          </w:tcPr>
          <w:p w14:paraId="1408D1B8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035" w:type="dxa"/>
            <w:gridSpan w:val="2"/>
          </w:tcPr>
          <w:p w14:paraId="73AB4300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176" w:type="dxa"/>
          </w:tcPr>
          <w:p w14:paraId="2079EB52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377" w:type="dxa"/>
          </w:tcPr>
          <w:p w14:paraId="301EB1F7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2802" w:type="dxa"/>
          </w:tcPr>
          <w:p w14:paraId="5AEDCC1A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7831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846" w:type="dxa"/>
          </w:tcPr>
          <w:p w14:paraId="6BBB9AA5">
            <w:pPr>
              <w:spacing w:line="360" w:lineRule="auto"/>
              <w:ind w:left="-1" w:leftChars="-52" w:right="-158" w:rightChars="-75" w:hanging="108" w:hangingChars="45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教师</w:t>
            </w:r>
            <w:r>
              <w:rPr>
                <w:rFonts w:eastAsia="仿宋"/>
                <w:b/>
                <w:sz w:val="24"/>
              </w:rPr>
              <w:t>5</w:t>
            </w:r>
          </w:p>
        </w:tc>
        <w:tc>
          <w:tcPr>
            <w:tcW w:w="1253" w:type="dxa"/>
          </w:tcPr>
          <w:p w14:paraId="76037977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035" w:type="dxa"/>
            <w:gridSpan w:val="2"/>
          </w:tcPr>
          <w:p w14:paraId="4CB29E77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176" w:type="dxa"/>
          </w:tcPr>
          <w:p w14:paraId="45843F79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1377" w:type="dxa"/>
          </w:tcPr>
          <w:p w14:paraId="7E90F73B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  <w:tc>
          <w:tcPr>
            <w:tcW w:w="2802" w:type="dxa"/>
          </w:tcPr>
          <w:p w14:paraId="059F2683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6078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9" w:type="dxa"/>
            <w:gridSpan w:val="7"/>
          </w:tcPr>
          <w:p w14:paraId="35956323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团队成员简介</w:t>
            </w:r>
            <w:r>
              <w:rPr>
                <w:rFonts w:eastAsia="仿宋"/>
                <w:sz w:val="24"/>
              </w:rPr>
              <w:t>（包括相关教学实践及研究情况介绍，</w:t>
            </w:r>
            <w:r>
              <w:rPr>
                <w:rFonts w:hint="eastAsia" w:eastAsia="仿宋"/>
                <w:sz w:val="24"/>
              </w:rPr>
              <w:t>每位成员</w:t>
            </w:r>
            <w:r>
              <w:rPr>
                <w:rFonts w:eastAsia="仿宋"/>
                <w:sz w:val="24"/>
              </w:rPr>
              <w:t>不超过</w:t>
            </w:r>
            <w:r>
              <w:rPr>
                <w:rFonts w:hint="eastAsia" w:eastAsia="仿宋"/>
                <w:sz w:val="24"/>
              </w:rPr>
              <w:t>200</w:t>
            </w:r>
            <w:r>
              <w:rPr>
                <w:rFonts w:eastAsia="仿宋"/>
                <w:sz w:val="24"/>
              </w:rPr>
              <w:t>字）</w:t>
            </w:r>
            <w:r>
              <w:rPr>
                <w:rFonts w:eastAsia="仿宋"/>
                <w:b/>
                <w:sz w:val="24"/>
              </w:rPr>
              <w:t>：</w:t>
            </w:r>
          </w:p>
          <w:p w14:paraId="3A34F96E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316054E1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45FA27C1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7A4EC5D8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45E4594D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7DF091A7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0C7D2BC1">
            <w:pPr>
              <w:spacing w:line="360" w:lineRule="auto"/>
              <w:rPr>
                <w:rFonts w:eastAsia="仿宋"/>
                <w:b/>
                <w:sz w:val="24"/>
              </w:rPr>
            </w:pPr>
          </w:p>
          <w:p w14:paraId="766DCA56">
            <w:pPr>
              <w:spacing w:line="360" w:lineRule="auto"/>
              <w:rPr>
                <w:rFonts w:eastAsia="仿宋"/>
                <w:b/>
                <w:sz w:val="24"/>
              </w:rPr>
            </w:pPr>
          </w:p>
        </w:tc>
      </w:tr>
      <w:tr w14:paraId="28F9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489" w:type="dxa"/>
            <w:gridSpan w:val="7"/>
          </w:tcPr>
          <w:p w14:paraId="38F3CCEF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本单位郑重承诺，以上信息真实有效。如有不实夸大之处，自愿取消参与相关交流推荐资格并承担相应法律责任。活动主办方及组委会对上述内容及教师参与过程享有传播权利。</w:t>
            </w:r>
          </w:p>
          <w:p w14:paraId="0E8C311D">
            <w:pPr>
              <w:wordWrap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  <w:p w14:paraId="3F0A7A95">
            <w:pPr>
              <w:wordWrap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  <w:p w14:paraId="649C6691">
            <w:pPr>
              <w:wordWrap w:val="0"/>
              <w:spacing w:line="360" w:lineRule="auto"/>
              <w:jc w:val="center"/>
              <w:rPr>
                <w:rFonts w:eastAsia="仿宋"/>
                <w:sz w:val="24"/>
              </w:rPr>
            </w:pPr>
          </w:p>
          <w:p w14:paraId="5A7BA2DB">
            <w:pPr>
              <w:wordWrap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单位名称：</w:t>
            </w:r>
          </w:p>
          <w:p w14:paraId="05E29CC0">
            <w:pPr>
              <w:wordWrap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单位公章：</w:t>
            </w:r>
          </w:p>
          <w:p w14:paraId="7E5E4844">
            <w:pPr>
              <w:wordWrap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负责人签字：</w:t>
            </w:r>
          </w:p>
          <w:p w14:paraId="0225655A">
            <w:pPr>
              <w:spacing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年  月  日</w:t>
            </w:r>
          </w:p>
        </w:tc>
      </w:tr>
    </w:tbl>
    <w:p w14:paraId="34039305">
      <w:pPr>
        <w:spacing w:line="360" w:lineRule="auto"/>
        <w:rPr>
          <w:rFonts w:eastAsia="仿宋"/>
          <w:sz w:val="24"/>
        </w:rPr>
      </w:pPr>
    </w:p>
    <w:p w14:paraId="4E639F2C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各教师团队可选择儿童及青少年</w:t>
      </w:r>
      <w:r>
        <w:rPr>
          <w:rFonts w:hint="eastAsia" w:eastAsia="仿宋"/>
          <w:sz w:val="24"/>
        </w:rPr>
        <w:t>/</w:t>
      </w:r>
      <w:r>
        <w:rPr>
          <w:rFonts w:eastAsia="仿宋"/>
          <w:sz w:val="24"/>
        </w:rPr>
        <w:t>成人课程体系中的一门课程参加交流。</w:t>
      </w:r>
    </w:p>
    <w:p w14:paraId="665F14A5">
      <w:pPr>
        <w:pStyle w:val="5"/>
        <w:numPr>
          <w:ilvl w:val="0"/>
          <w:numId w:val="1"/>
        </w:numPr>
        <w:spacing w:line="360" w:lineRule="auto"/>
        <w:ind w:firstLineChars="0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儿童及青少年国际中文教学课程</w:t>
      </w:r>
    </w:p>
    <w:p w14:paraId="269A8E12">
      <w:pPr>
        <w:spacing w:line="360" w:lineRule="auto"/>
        <w:rPr>
          <w:rFonts w:eastAsia="仿宋"/>
          <w:b/>
          <w:bCs/>
          <w:sz w:val="24"/>
        </w:rPr>
      </w:pPr>
      <w:r>
        <w:rPr>
          <w:rFonts w:eastAsia="仿宋"/>
          <w:sz w:val="24"/>
        </w:rPr>
        <w:t>包括：中文作为选修课、中文作为必修课、沉浸式中文等。</w:t>
      </w:r>
    </w:p>
    <w:p w14:paraId="36F6250C">
      <w:pPr>
        <w:pStyle w:val="5"/>
        <w:numPr>
          <w:ilvl w:val="0"/>
          <w:numId w:val="1"/>
        </w:numPr>
        <w:spacing w:line="360" w:lineRule="auto"/>
        <w:ind w:firstLineChars="0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成人国际中文教学课程</w:t>
      </w:r>
    </w:p>
    <w:p w14:paraId="11FC11C3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（1）通用中文，包括：综合类，如读写、综合、听说、视听说等；语言技能类，如听力、口语、阅读、写作、翻译、演讲辩论等；语言知识类，如词汇、语法、汉字等。</w:t>
      </w:r>
    </w:p>
    <w:p w14:paraId="7758C8F3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（2）专门用途中文，包括：学术中文类，如学科、综合等；专业中文类，如商务中文、科技中文、医学中文等；职业中文类，如跨境电子商务中文、旅游中文、智能制造中文等。</w:t>
      </w:r>
    </w:p>
    <w:p w14:paraId="6C356FEF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（3）中国文化与国情，包括：中国文化、中国概况、当代中国国情等。</w:t>
      </w:r>
    </w:p>
    <w:p w14:paraId="781588DF">
      <w:pPr>
        <w:widowControl/>
        <w:spacing w:line="360" w:lineRule="auto"/>
        <w:jc w:val="left"/>
        <w:rPr>
          <w:sz w:val="24"/>
        </w:rPr>
      </w:pPr>
    </w:p>
    <w:p w14:paraId="0CE894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F208B"/>
    <w:multiLevelType w:val="multilevel"/>
    <w:tmpl w:val="079F20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5064F"/>
    <w:rsid w:val="5635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2025-07-04T09:48:00Z</dcterms:created>
  <dc:creator>周云</dc:creator>
  <cp:lastModifiedBy>周云</cp:lastModifiedBy>
  <dcterms:modified xsi:type="dcterms:W3CDTF">2025-07-04T09:50:27Z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C162A708AD1245308AB2E55332EFE051_11</vt:lpwstr>
  </property>
  <property fmtid="{D5CDD505-2E9C-101B-9397-08002B2CF9AE}" pid="4" name="KSOTemplateDocerSaveRecord">
    <vt:lpwstr>eyJoZGlkIjoiZGIzZjYyN2E4MzUyMWI5NGY4YzI2ZGM4YTk5MGEyYWIiLCJ1c2VySWQiOiIxNjM1MjUwOTk0In0=</vt:lpwstr>
  </property>
</Properties>
</file>