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8541" w14:textId="77777777" w:rsidR="00A9561E" w:rsidRPr="00A9561E" w:rsidRDefault="00A9561E" w:rsidP="00A9561E">
      <w:pPr>
        <w:jc w:val="center"/>
        <w:rPr>
          <w:rFonts w:ascii="楷体" w:eastAsia="楷体" w:hAnsi="楷体"/>
          <w:sz w:val="44"/>
          <w:szCs w:val="44"/>
        </w:rPr>
      </w:pPr>
      <w:proofErr w:type="gramStart"/>
      <w:r w:rsidRPr="00A9561E">
        <w:rPr>
          <w:rFonts w:ascii="楷体" w:eastAsia="楷体" w:hAnsi="楷体" w:hint="eastAsia"/>
          <w:sz w:val="44"/>
          <w:szCs w:val="44"/>
        </w:rPr>
        <w:t>研</w:t>
      </w:r>
      <w:proofErr w:type="gramEnd"/>
      <w:r w:rsidRPr="00A9561E">
        <w:rPr>
          <w:rFonts w:ascii="楷体" w:eastAsia="楷体" w:hAnsi="楷体"/>
          <w:sz w:val="44"/>
          <w:szCs w:val="44"/>
        </w:rPr>
        <w:t xml:space="preserve"> 究 选 题</w:t>
      </w:r>
    </w:p>
    <w:p w14:paraId="654CCA1B" w14:textId="77777777" w:rsidR="00A9561E" w:rsidRPr="00A9561E" w:rsidRDefault="00A9561E" w:rsidP="00A9561E">
      <w:pPr>
        <w:rPr>
          <w:rFonts w:ascii="楷体" w:eastAsia="楷体" w:hAnsi="楷体"/>
        </w:rPr>
      </w:pPr>
    </w:p>
    <w:p w14:paraId="4DF25030" w14:textId="77777777" w:rsidR="00A9561E" w:rsidRPr="00A9561E" w:rsidRDefault="00A9561E" w:rsidP="00A9561E">
      <w:pPr>
        <w:rPr>
          <w:rFonts w:ascii="楷体" w:eastAsia="楷体" w:hAnsi="楷体"/>
          <w:sz w:val="32"/>
          <w:szCs w:val="32"/>
        </w:rPr>
      </w:pPr>
      <w:r w:rsidRPr="00A9561E">
        <w:rPr>
          <w:rFonts w:ascii="楷体" w:eastAsia="楷体" w:hAnsi="楷体" w:hint="eastAsia"/>
          <w:sz w:val="32"/>
          <w:szCs w:val="32"/>
        </w:rPr>
        <w:t>一、基础研究类</w:t>
      </w:r>
    </w:p>
    <w:p w14:paraId="362983B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1．习近平新时代中国特色社会主义思想体系化学理化研究</w:t>
      </w:r>
    </w:p>
    <w:p w14:paraId="09547F4A"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2．习近平文化思想的科学体系和原创性贡献研究</w:t>
      </w:r>
    </w:p>
    <w:p w14:paraId="733158E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3．马克思主义中国化时代化历史进程与基本规律研究</w:t>
      </w:r>
    </w:p>
    <w:p w14:paraId="3F3E890E"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4．“两个结合”与中国式现代化文明根基和创新实践研究</w:t>
      </w:r>
    </w:p>
    <w:p w14:paraId="2F1F8F6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5．进一步全面深化改革与推进中国式现代化相互关系及科学内涵研究</w:t>
      </w:r>
    </w:p>
    <w:p w14:paraId="3E1EBB2D"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w:t>
      </w:r>
      <w:proofErr w:type="gramStart"/>
      <w:r w:rsidRPr="00A9561E">
        <w:rPr>
          <w:rFonts w:ascii="楷体" w:eastAsia="楷体" w:hAnsi="楷体"/>
          <w:sz w:val="32"/>
          <w:szCs w:val="32"/>
        </w:rPr>
        <w:t>践行</w:t>
      </w:r>
      <w:proofErr w:type="gramEnd"/>
      <w:r w:rsidRPr="00A9561E">
        <w:rPr>
          <w:rFonts w:ascii="楷体" w:eastAsia="楷体" w:hAnsi="楷体"/>
          <w:sz w:val="32"/>
          <w:szCs w:val="32"/>
        </w:rPr>
        <w:t>人民城市理念构建共建共治共享的城市治理共同体研究</w:t>
      </w:r>
    </w:p>
    <w:p w14:paraId="516E5696"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7．中华法系的创造性转化研究</w:t>
      </w:r>
    </w:p>
    <w:p w14:paraId="480A501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8．中华民族统一性的历史逻辑与文化内涵研究</w:t>
      </w:r>
    </w:p>
    <w:p w14:paraId="1DCB8EB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9．巩固文化主体性重大理论和实践价值研究</w:t>
      </w:r>
    </w:p>
    <w:p w14:paraId="2273A76A"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10．“四个放在”的理论内涵与实践意义研究</w:t>
      </w:r>
    </w:p>
    <w:p w14:paraId="3D7AD64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11．海派文化的理论内涵与实践价值研究</w:t>
      </w:r>
    </w:p>
    <w:p w14:paraId="3E7840F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12．标识性概念与中国自主知识体系建构研究</w:t>
      </w:r>
    </w:p>
    <w:p w14:paraId="11B3A4F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13．国外经济学发展前沿问题与评析研究</w:t>
      </w:r>
    </w:p>
    <w:p w14:paraId="21D7B6B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14．国外社会学发展前沿问题与评析研究</w:t>
      </w:r>
    </w:p>
    <w:p w14:paraId="7A1D955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15．人工智能大模型价值观对齐问题研究</w:t>
      </w:r>
    </w:p>
    <w:p w14:paraId="372EB68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16．世界中国学学科体系建设理论问题研究</w:t>
      </w:r>
    </w:p>
    <w:p w14:paraId="13A1897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17．区域国别学的对象、方法与基本内容研究</w:t>
      </w:r>
    </w:p>
    <w:p w14:paraId="6D32F71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18．世界文明演进视角下的人类文明新形态研究</w:t>
      </w:r>
    </w:p>
    <w:p w14:paraId="334AFF16"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lastRenderedPageBreak/>
        <w:t>19．人民代表大会制度理论创新和实践创新研究</w:t>
      </w:r>
    </w:p>
    <w:p w14:paraId="3B1D800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20．协商民主和中国特色新型政党制度研究</w:t>
      </w:r>
    </w:p>
    <w:p w14:paraId="130EC7A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21．新时代人民政协理论研究</w:t>
      </w:r>
    </w:p>
    <w:p w14:paraId="390EC70F" w14:textId="77777777" w:rsidR="00A9561E" w:rsidRPr="00A9561E" w:rsidRDefault="00A9561E" w:rsidP="00A9561E">
      <w:pPr>
        <w:rPr>
          <w:rFonts w:ascii="楷体" w:eastAsia="楷体" w:hAnsi="楷体"/>
          <w:sz w:val="32"/>
          <w:szCs w:val="32"/>
        </w:rPr>
      </w:pPr>
    </w:p>
    <w:p w14:paraId="06F75F6C" w14:textId="77777777" w:rsidR="00A9561E" w:rsidRPr="00A9561E" w:rsidRDefault="00A9561E" w:rsidP="00A9561E">
      <w:pPr>
        <w:rPr>
          <w:rFonts w:ascii="楷体" w:eastAsia="楷体" w:hAnsi="楷体"/>
          <w:sz w:val="32"/>
          <w:szCs w:val="32"/>
        </w:rPr>
      </w:pPr>
      <w:r w:rsidRPr="00A9561E">
        <w:rPr>
          <w:rFonts w:ascii="楷体" w:eastAsia="楷体" w:hAnsi="楷体" w:hint="eastAsia"/>
          <w:sz w:val="32"/>
          <w:szCs w:val="32"/>
        </w:rPr>
        <w:t>二、应用研究类</w:t>
      </w:r>
    </w:p>
    <w:p w14:paraId="38720A15"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22．坚持“四个放在”打造中国式现代化上海样本研究</w:t>
      </w:r>
    </w:p>
    <w:p w14:paraId="4910462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23．上海在推进中国式现代化中龙头带动和示范引领作用研究</w:t>
      </w:r>
    </w:p>
    <w:p w14:paraId="2DA5296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24．“十五五”期间上海加快建成具有世界影响力的社会主义现代化国际大都市的重大举措研究</w:t>
      </w:r>
    </w:p>
    <w:p w14:paraId="3062EE1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25．上海更好服务全国改革发展大局研究</w:t>
      </w:r>
    </w:p>
    <w:p w14:paraId="0A3411C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26．上海支持全面创新的基础制度研究</w:t>
      </w:r>
    </w:p>
    <w:p w14:paraId="0282FB7D"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27．上海“五个中心”建设联动发展强化整体效能研究</w:t>
      </w:r>
    </w:p>
    <w:p w14:paraId="0E95BBDA"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28．上海提升国际经济中心地位和全球经济治理影响力研究</w:t>
      </w:r>
    </w:p>
    <w:p w14:paraId="3CB8743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29．上海实施高水平金融对外开放研究</w:t>
      </w:r>
    </w:p>
    <w:p w14:paraId="510B4D61"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30．上海发展新型国际贸易提升贸易枢纽功能研究</w:t>
      </w:r>
    </w:p>
    <w:p w14:paraId="71D4B847"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31．上海发展高端航运服务，提升航运资源全球配置能力研究</w:t>
      </w:r>
    </w:p>
    <w:p w14:paraId="2989EF5E"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32．上海一体化推进国际贸易中心与航运中心研究</w:t>
      </w:r>
    </w:p>
    <w:p w14:paraId="3463B60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33．上海推进高水平改革开放的创新突破研究</w:t>
      </w:r>
    </w:p>
    <w:p w14:paraId="1FAB0FA6"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34．浦东新区打造社会主义现代化建设</w:t>
      </w:r>
      <w:proofErr w:type="gramStart"/>
      <w:r w:rsidRPr="00A9561E">
        <w:rPr>
          <w:rFonts w:ascii="楷体" w:eastAsia="楷体" w:hAnsi="楷体"/>
          <w:sz w:val="32"/>
          <w:szCs w:val="32"/>
        </w:rPr>
        <w:t>引领区研究</w:t>
      </w:r>
      <w:proofErr w:type="gramEnd"/>
    </w:p>
    <w:p w14:paraId="67E78B9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35．临港新片区开展更大程度开放压力测试研究</w:t>
      </w:r>
    </w:p>
    <w:p w14:paraId="6A0A0F2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lastRenderedPageBreak/>
        <w:t>36．进一步提升虹桥国际开放枢纽辐射能级研究</w:t>
      </w:r>
    </w:p>
    <w:p w14:paraId="72CCD30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37．推动长三角地区市场体系一体化建设研究</w:t>
      </w:r>
    </w:p>
    <w:p w14:paraId="782CE2A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38．上海参与共建“一带一路”高质量发展研究</w:t>
      </w:r>
    </w:p>
    <w:p w14:paraId="41AD989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39．全面释放实体经济和数字经济融合效能研究</w:t>
      </w:r>
    </w:p>
    <w:p w14:paraId="753F98C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40．全球制造业博弈对上海产业发展影响与对策研究</w:t>
      </w:r>
    </w:p>
    <w:p w14:paraId="1352B2F7"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41．生产函数变革背景下上海产业跃升研究</w:t>
      </w:r>
    </w:p>
    <w:p w14:paraId="64E25D35"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42．上海培育世界</w:t>
      </w:r>
      <w:proofErr w:type="gramStart"/>
      <w:r w:rsidRPr="00A9561E">
        <w:rPr>
          <w:rFonts w:ascii="楷体" w:eastAsia="楷体" w:hAnsi="楷体"/>
          <w:sz w:val="32"/>
          <w:szCs w:val="32"/>
        </w:rPr>
        <w:t>级未来</w:t>
      </w:r>
      <w:proofErr w:type="gramEnd"/>
      <w:r w:rsidRPr="00A9561E">
        <w:rPr>
          <w:rFonts w:ascii="楷体" w:eastAsia="楷体" w:hAnsi="楷体"/>
          <w:sz w:val="32"/>
          <w:szCs w:val="32"/>
        </w:rPr>
        <w:t>产业群研究</w:t>
      </w:r>
    </w:p>
    <w:p w14:paraId="435A1DE5"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43．全球产业链重构背景下上海产业链韧性升级研究</w:t>
      </w:r>
    </w:p>
    <w:p w14:paraId="060A5C1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44．面向新一轮发展的上海城市空间布局优化</w:t>
      </w:r>
    </w:p>
    <w:p w14:paraId="7B8B910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45．存量土地再开发与高质量发展的“上海模式”研究</w:t>
      </w:r>
    </w:p>
    <w:p w14:paraId="1E6859D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46．推动数据跨境安全有序流动制度体系建设研究</w:t>
      </w:r>
    </w:p>
    <w:p w14:paraId="58A8177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47．旅游新趋势新模式新场景新业态研究</w:t>
      </w:r>
    </w:p>
    <w:p w14:paraId="6992E516"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48．上海推动现代海洋城市建设研究</w:t>
      </w:r>
    </w:p>
    <w:p w14:paraId="09BDC63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49．新一轮上海国资国企改革重点突破领域研究</w:t>
      </w:r>
    </w:p>
    <w:p w14:paraId="23A9C66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50．完善上海国资国企分类管理监督体制机制研究</w:t>
      </w:r>
    </w:p>
    <w:p w14:paraId="3D95D82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51．上海国资国企建设世界一流企业研究</w:t>
      </w:r>
    </w:p>
    <w:p w14:paraId="3DE5C88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52．上海“专精特新”中小企业成长发展研究</w:t>
      </w:r>
    </w:p>
    <w:p w14:paraId="2A38CB3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53．上海深度参与全球科技治理路径研究</w:t>
      </w:r>
    </w:p>
    <w:p w14:paraId="2575433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54．特大型城市安全能力建设问题研究</w:t>
      </w:r>
    </w:p>
    <w:p w14:paraId="0D8B8BA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55．上海深化教育科技人才综合改革研究</w:t>
      </w:r>
    </w:p>
    <w:p w14:paraId="7AC6A58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56．“新上海人”实现“安居梦”社会保障机制研究</w:t>
      </w:r>
    </w:p>
    <w:p w14:paraId="14B7CDB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57．上海推进绿色低碳转型发展研究</w:t>
      </w:r>
    </w:p>
    <w:p w14:paraId="72E91F8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lastRenderedPageBreak/>
        <w:t>58．营造良好创新生态推进高水平人才高地建设研究</w:t>
      </w:r>
    </w:p>
    <w:p w14:paraId="049387D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59．“全过程人民民主”融入上海城市现代化治理体系研究</w:t>
      </w:r>
    </w:p>
    <w:p w14:paraId="7BE04C61"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60．人民城市视角下深化上海</w:t>
      </w:r>
      <w:proofErr w:type="gramStart"/>
      <w:r w:rsidRPr="00A9561E">
        <w:rPr>
          <w:rFonts w:ascii="楷体" w:eastAsia="楷体" w:hAnsi="楷体"/>
          <w:sz w:val="32"/>
          <w:szCs w:val="32"/>
        </w:rPr>
        <w:t>医</w:t>
      </w:r>
      <w:proofErr w:type="gramEnd"/>
      <w:r w:rsidRPr="00A9561E">
        <w:rPr>
          <w:rFonts w:ascii="楷体" w:eastAsia="楷体" w:hAnsi="楷体"/>
          <w:sz w:val="32"/>
          <w:szCs w:val="32"/>
        </w:rPr>
        <w:t>保基金改革研究</w:t>
      </w:r>
    </w:p>
    <w:p w14:paraId="1B7DDCD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61．一体化建设法治上海、法治政府、法治社会研究</w:t>
      </w:r>
    </w:p>
    <w:p w14:paraId="5A7D698B"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62．上海加强韧性安全城市建设提升应对风险冲击的能力研究</w:t>
      </w:r>
    </w:p>
    <w:p w14:paraId="7495C8D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63．“习近平文化思想最佳实践地”建设评价指标体系研究</w:t>
      </w:r>
    </w:p>
    <w:p w14:paraId="734C4C5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64．大力提升上海文化</w:t>
      </w:r>
      <w:proofErr w:type="gramStart"/>
      <w:r w:rsidRPr="00A9561E">
        <w:rPr>
          <w:rFonts w:ascii="楷体" w:eastAsia="楷体" w:hAnsi="楷体"/>
          <w:sz w:val="32"/>
          <w:szCs w:val="32"/>
        </w:rPr>
        <w:t>软实力</w:t>
      </w:r>
      <w:proofErr w:type="gramEnd"/>
      <w:r w:rsidRPr="00A9561E">
        <w:rPr>
          <w:rFonts w:ascii="楷体" w:eastAsia="楷体" w:hAnsi="楷体"/>
          <w:sz w:val="32"/>
          <w:szCs w:val="32"/>
        </w:rPr>
        <w:t>的机制创新研究</w:t>
      </w:r>
    </w:p>
    <w:p w14:paraId="0A5DFFD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65．以文明城市创建促进城市文明建设的方法路径研究</w:t>
      </w:r>
    </w:p>
    <w:p w14:paraId="51B3B1DE"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66．文明创建在服务中心大局和基层群众中提升城市文明程度和市民文明素质的创新机制研究</w:t>
      </w:r>
    </w:p>
    <w:p w14:paraId="32C6C43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67．上海保护利用红色资源，传承弘扬红色文化研究</w:t>
      </w:r>
    </w:p>
    <w:p w14:paraId="4C08F94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68．“海派文化”精神内核及在新时代传承弘扬研究</w:t>
      </w:r>
    </w:p>
    <w:p w14:paraId="0E6E853A"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69．新时代上海在中外</w:t>
      </w:r>
      <w:proofErr w:type="gramStart"/>
      <w:r w:rsidRPr="00A9561E">
        <w:rPr>
          <w:rFonts w:ascii="楷体" w:eastAsia="楷体" w:hAnsi="楷体"/>
          <w:sz w:val="32"/>
          <w:szCs w:val="32"/>
        </w:rPr>
        <w:t>文明互鉴中</w:t>
      </w:r>
      <w:proofErr w:type="gramEnd"/>
      <w:r w:rsidRPr="00A9561E">
        <w:rPr>
          <w:rFonts w:ascii="楷体" w:eastAsia="楷体" w:hAnsi="楷体"/>
          <w:sz w:val="32"/>
          <w:szCs w:val="32"/>
        </w:rPr>
        <w:t>的作用和路径研究</w:t>
      </w:r>
    </w:p>
    <w:p w14:paraId="471E08E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70．打造更具全球影响力和世界美誉度的上海城市IP研究</w:t>
      </w:r>
    </w:p>
    <w:p w14:paraId="5A026EA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71．推进主流媒体系统性变革的科学内涵与上海创新实践研究</w:t>
      </w:r>
    </w:p>
    <w:p w14:paraId="0565404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72．上海在国家国际传播能力建设中的独特作用研究</w:t>
      </w:r>
    </w:p>
    <w:p w14:paraId="7DA6971E"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73．上海文化出海的战略规划与实施路径研究</w:t>
      </w:r>
    </w:p>
    <w:p w14:paraId="58C3DB3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74．上海城市更新中文化传承与创新研究</w:t>
      </w:r>
    </w:p>
    <w:p w14:paraId="517C6DC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75．上海青年二次元文化消费新趋势新业态研究</w:t>
      </w:r>
    </w:p>
    <w:p w14:paraId="6B9D984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76．超大城市创新基层党建工作思路和模式研究</w:t>
      </w:r>
    </w:p>
    <w:p w14:paraId="38762EC7"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lastRenderedPageBreak/>
        <w:t>77．新时代</w:t>
      </w:r>
      <w:proofErr w:type="gramStart"/>
      <w:r w:rsidRPr="00A9561E">
        <w:rPr>
          <w:rFonts w:ascii="楷体" w:eastAsia="楷体" w:hAnsi="楷体"/>
          <w:sz w:val="32"/>
          <w:szCs w:val="32"/>
        </w:rPr>
        <w:t>廉洁文化</w:t>
      </w:r>
      <w:proofErr w:type="gramEnd"/>
      <w:r w:rsidRPr="00A9561E">
        <w:rPr>
          <w:rFonts w:ascii="楷体" w:eastAsia="楷体" w:hAnsi="楷体"/>
          <w:sz w:val="32"/>
          <w:szCs w:val="32"/>
        </w:rPr>
        <w:t>建设的上海创新实践研究</w:t>
      </w:r>
    </w:p>
    <w:p w14:paraId="32A1892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78．落实“三个区分开来”的理论内涵和实践要求研究</w:t>
      </w:r>
    </w:p>
    <w:p w14:paraId="5EF2CC1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79．数字经济背景下新职业群体相关问题研究</w:t>
      </w:r>
    </w:p>
    <w:p w14:paraId="3FAAA434"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80．新时代党的青年工作问题研究</w:t>
      </w:r>
    </w:p>
    <w:p w14:paraId="566B2B77"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81．弘扬伟大建党精神全面加强党的建设研究</w:t>
      </w:r>
    </w:p>
    <w:p w14:paraId="0634C03E" w14:textId="77777777" w:rsidR="00A9561E" w:rsidRDefault="00A9561E" w:rsidP="00A9561E">
      <w:pPr>
        <w:rPr>
          <w:rFonts w:ascii="楷体" w:eastAsia="楷体" w:hAnsi="楷体"/>
          <w:sz w:val="32"/>
          <w:szCs w:val="32"/>
        </w:rPr>
      </w:pPr>
    </w:p>
    <w:p w14:paraId="143D75BE" w14:textId="7CD80495" w:rsidR="00A9561E" w:rsidRPr="00A9561E" w:rsidRDefault="00A9561E" w:rsidP="00A9561E">
      <w:pPr>
        <w:rPr>
          <w:rFonts w:ascii="楷体" w:eastAsia="楷体" w:hAnsi="楷体"/>
          <w:sz w:val="32"/>
          <w:szCs w:val="32"/>
        </w:rPr>
      </w:pPr>
      <w:r w:rsidRPr="00A9561E">
        <w:rPr>
          <w:rFonts w:ascii="楷体" w:eastAsia="楷体" w:hAnsi="楷体" w:hint="eastAsia"/>
          <w:sz w:val="32"/>
          <w:szCs w:val="32"/>
        </w:rPr>
        <w:t>三、交叉研究类</w:t>
      </w:r>
    </w:p>
    <w:p w14:paraId="283E2B2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82．新质生产力的理论内涵、生成机理与实践要求研究</w:t>
      </w:r>
    </w:p>
    <w:p w14:paraId="2C9E2749"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83．数字时代“科技创新”驱动“产业创新”底层逻辑研究</w:t>
      </w:r>
    </w:p>
    <w:p w14:paraId="5E6D9F32"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84．加快上海国际金融中心与</w:t>
      </w:r>
      <w:proofErr w:type="gramStart"/>
      <w:r w:rsidRPr="00A9561E">
        <w:rPr>
          <w:rFonts w:ascii="楷体" w:eastAsia="楷体" w:hAnsi="楷体"/>
          <w:sz w:val="32"/>
          <w:szCs w:val="32"/>
        </w:rPr>
        <w:t>科创中心</w:t>
      </w:r>
      <w:proofErr w:type="gramEnd"/>
      <w:r w:rsidRPr="00A9561E">
        <w:rPr>
          <w:rFonts w:ascii="楷体" w:eastAsia="楷体" w:hAnsi="楷体"/>
          <w:sz w:val="32"/>
          <w:szCs w:val="32"/>
        </w:rPr>
        <w:t>联动发展研究</w:t>
      </w:r>
    </w:p>
    <w:p w14:paraId="2D37618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85．长三角打造市场化法治化国际化一流营商环境研究</w:t>
      </w:r>
    </w:p>
    <w:p w14:paraId="2611656D"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86．上海人文经济高质量发展科学内涵及内生动力研究</w:t>
      </w:r>
    </w:p>
    <w:p w14:paraId="5A3C7BCC"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87．超大城市城乡融合发展体制机制创新研究</w:t>
      </w:r>
    </w:p>
    <w:p w14:paraId="331E9730"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88．人工智能国际治理趋势及对策研究</w:t>
      </w:r>
    </w:p>
    <w:p w14:paraId="4CF9BE08"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89．超大城市运行安全综合治理机制创新研究</w:t>
      </w:r>
    </w:p>
    <w:p w14:paraId="1B255B81"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90．人工智能发展的社会伦理问题研究</w:t>
      </w:r>
    </w:p>
    <w:p w14:paraId="04E842C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91．教育科技人才体制机制一体改革的内涵与路径研究</w:t>
      </w:r>
    </w:p>
    <w:p w14:paraId="09C76FFF" w14:textId="77777777" w:rsidR="00A9561E" w:rsidRPr="00A9561E" w:rsidRDefault="00A9561E" w:rsidP="00A9561E">
      <w:pPr>
        <w:rPr>
          <w:rFonts w:ascii="楷体" w:eastAsia="楷体" w:hAnsi="楷体"/>
          <w:sz w:val="32"/>
          <w:szCs w:val="32"/>
        </w:rPr>
      </w:pPr>
      <w:r w:rsidRPr="00A9561E">
        <w:rPr>
          <w:rFonts w:ascii="楷体" w:eastAsia="楷体" w:hAnsi="楷体"/>
          <w:sz w:val="32"/>
          <w:szCs w:val="32"/>
        </w:rPr>
        <w:t>92．科技与文化融合发展模式研究</w:t>
      </w:r>
    </w:p>
    <w:p w14:paraId="10DE4D36" w14:textId="497E948E" w:rsidR="00A9561E" w:rsidRPr="00A9561E" w:rsidRDefault="00A9561E" w:rsidP="00A9561E">
      <w:pPr>
        <w:rPr>
          <w:rFonts w:ascii="楷体" w:eastAsia="楷体" w:hAnsi="楷体"/>
          <w:sz w:val="32"/>
          <w:szCs w:val="32"/>
        </w:rPr>
      </w:pPr>
      <w:r w:rsidRPr="00A9561E">
        <w:rPr>
          <w:rFonts w:ascii="楷体" w:eastAsia="楷体" w:hAnsi="楷体"/>
          <w:sz w:val="32"/>
          <w:szCs w:val="32"/>
        </w:rPr>
        <w:t>93．中国特色哲学社会科学学术评价体系研究</w:t>
      </w:r>
    </w:p>
    <w:sectPr w:rsidR="00A9561E" w:rsidRPr="00A956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61E"/>
    <w:rsid w:val="00A95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FBBB"/>
  <w15:chartTrackingRefBased/>
  <w15:docId w15:val="{00F82FDA-C574-4E01-9071-D1709773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19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李正平</dc:creator>
  <cp:keywords/>
  <dc:description/>
  <cp:lastModifiedBy>李正平</cp:lastModifiedBy>
  <cp:revision>1</cp:revision>
  <dcterms:created xsi:type="dcterms:W3CDTF">2024-09-09T01:55:00Z</dcterms:created>
  <dcterms:modified xsi:type="dcterms:W3CDTF">2024-09-09T01:58:00Z</dcterms:modified>
</cp:coreProperties>
</file>