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上海师范大学与上饶师范学院</w:t>
      </w:r>
    </w:p>
    <w:p>
      <w:pPr>
        <w:pStyle w:val="6"/>
        <w:spacing w:before="0" w:beforeAutospacing="0" w:after="0" w:afterAutospacing="0"/>
        <w:jc w:val="center"/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2024年联合培养硕士研究生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沪赣合作项目）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招生简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介</w:t>
      </w:r>
    </w:p>
    <w:p>
      <w:pPr>
        <w:pStyle w:val="6"/>
        <w:spacing w:before="0" w:beforeAutospacing="0" w:after="0" w:afterAutospacing="0"/>
        <w:jc w:val="center"/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．上饶师范学院</w:t>
      </w:r>
      <w:r>
        <w:rPr>
          <w:rFonts w:hint="eastAsia"/>
          <w:b/>
          <w:bCs/>
        </w:rPr>
        <w:t>简介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上饶师范学院的前身是1958年创建的上饶</w:t>
      </w:r>
      <w:r>
        <w:rPr>
          <w:rFonts w:hint="eastAsia"/>
          <w:lang w:eastAsia="zh-CN"/>
        </w:rPr>
        <w:t>师范专科学校</w:t>
      </w:r>
      <w:r>
        <w:rPr>
          <w:rFonts w:hint="eastAsia"/>
        </w:rPr>
        <w:t>，1959年更名为赣东北大学，文革期间停办。1977年复校，2000年3月经教育部、江西省人民政府批准升格为上饶师范学院。2005年11月，通过教育部本科教学工作水平评估。2017年11月，接受教育部本科教学工作审核评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2022年入选教育部师范教育协同提质计划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color w:val="FF0000"/>
        </w:rPr>
      </w:pPr>
      <w:r>
        <w:rPr>
          <w:rFonts w:hint="eastAsia"/>
        </w:rPr>
        <w:t>学校现有专任教师</w:t>
      </w:r>
      <w:r>
        <w:rPr>
          <w:rFonts w:hint="eastAsia"/>
          <w:lang w:val="en-US" w:eastAsia="zh-CN"/>
        </w:rPr>
        <w:t>1000</w:t>
      </w:r>
      <w:r>
        <w:rPr>
          <w:rFonts w:hint="eastAsia"/>
        </w:rPr>
        <w:t>人，其中正高职称98人（二级教授9人），兼职博硕导76人，博士</w:t>
      </w:r>
      <w:r>
        <w:rPr>
          <w:rFonts w:hint="eastAsia"/>
          <w:lang w:val="en-US" w:eastAsia="zh-CN"/>
        </w:rPr>
        <w:t>310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,在读博士111人</w:t>
      </w:r>
      <w:r>
        <w:rPr>
          <w:rFonts w:hint="eastAsia"/>
        </w:rPr>
        <w:t>，国务院特殊津贴专家、国家教学指导委员会委员、省双千计划人才、省“四个一”工程、赣鄱英才领军人才、省百千万人才等71人次。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学校获批化学、数学与应用数学2个国家特色专业，学前教育专业为教育部专业综合改革试点专业；获批体育教育、物理学、化学、数学与应用数学、思想政治教育、教育技术学和书法学等7个省级一流本科专业建设点；获批70个省级本科教学工程（质量工程）项目。设有15个二级学院，其中，数字技术应用产业学院1个。有信息与教育技术中心、图书馆、学报编辑部等教学教辅机构</w:t>
      </w:r>
      <w:r>
        <w:rPr>
          <w:rFonts w:hint="eastAsia"/>
          <w:color w:val="FF0000"/>
        </w:rPr>
        <w:t>；</w:t>
      </w:r>
      <w:r>
        <w:rPr>
          <w:rFonts w:hint="eastAsia"/>
        </w:rPr>
        <w:t>有朱子学研究所、方志敏精神与赣东北经济社会发展研究中心、书法教育研究所、南方油茶科学研究所等30多个科研机构和9个学术工作室。《朱子学研究》入选CSSCI集刊。有省“双一流学科”1个、省级重点学科5个、省级科研平台17个（含共建），其中：省级重点实验室2个、省级工程（技术）研究中心2个、省各类哲学社会科学、文化艺术科学研究基地（中心）8个、省高校科技成果转化和技术转移基地1个、</w:t>
      </w:r>
      <w:r>
        <w:rPr>
          <w:rFonts w:hint="eastAsia"/>
          <w:lang w:eastAsia="zh-CN"/>
        </w:rPr>
        <w:t>省知识产权信息公共服务网点</w:t>
      </w:r>
      <w:r>
        <w:rPr>
          <w:rFonts w:hint="eastAsia"/>
          <w:lang w:val="en-US" w:eastAsia="zh-CN"/>
        </w:rPr>
        <w:t>1个、</w:t>
      </w:r>
      <w:r>
        <w:rPr>
          <w:rFonts w:hint="eastAsia"/>
        </w:rPr>
        <w:t>与南京大学共建中华民国史研究中心江西分中心1个。此外，参与其他单位联合共建省级工程（技术）研究中心3个，省高校实验教学示范中心3个。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学校积极拓展国际合作办学项目，目前已与美国、英国、加拿大、泰国、马来西亚、韩国、新加坡等国10余所高校开展了多层次、多渠道、多样化的国际合作办学。</w:t>
      </w:r>
    </w:p>
    <w:p>
      <w:pPr>
        <w:pStyle w:val="6"/>
        <w:spacing w:before="0" w:beforeAutospacing="0" w:after="0" w:afterAutospacing="0" w:line="360" w:lineRule="auto"/>
        <w:rPr>
          <w:rFonts w:hint="eastAsia" w:eastAsia="宋体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．</w:t>
      </w:r>
      <w:r>
        <w:rPr>
          <w:rFonts w:hint="eastAsia"/>
          <w:b/>
          <w:bCs/>
        </w:rPr>
        <w:t>招生</w:t>
      </w:r>
      <w:r>
        <w:rPr>
          <w:rFonts w:hint="eastAsia"/>
          <w:b/>
          <w:bCs/>
          <w:lang w:val="en-US" w:eastAsia="zh-CN"/>
        </w:rPr>
        <w:t>计划、培养模式及证书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1、计划在教育、电子信息、体育三个专业学位硕士点联合开展招生，</w:t>
      </w:r>
      <w:r>
        <w:rPr>
          <w:rFonts w:hint="eastAsia"/>
          <w:lang w:eastAsia="zh-CN"/>
        </w:rPr>
        <w:t>计划招生</w:t>
      </w:r>
      <w:r>
        <w:rPr>
          <w:rFonts w:hint="eastAsia"/>
          <w:lang w:val="en-US" w:eastAsia="zh-CN"/>
        </w:rPr>
        <w:t>24人</w:t>
      </w:r>
      <w:r>
        <w:rPr>
          <w:rFonts w:hint="eastAsia"/>
          <w:lang w:eastAsia="zh-CN"/>
        </w:rPr>
        <w:t>，详细招生情况见上海师范大学教育学院、信息与机电工程学院、体育学院、马克思主义学院招生专业目录中“</w:t>
      </w:r>
      <w:r>
        <w:rPr>
          <w:rFonts w:hint="eastAsia"/>
          <w:lang w:val="en-US" w:eastAsia="zh-CN"/>
        </w:rPr>
        <w:t>沪赣合作项目(全日制）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类别</w:t>
      </w:r>
      <w:r>
        <w:rPr>
          <w:rFonts w:hint="eastAsia"/>
          <w:lang w:eastAsia="zh-CN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2、学生学籍归上海师范大学，按上海师范大学相关学科培养要求完成学业，并按照上海师范大学的学位申请流程完成毕业及学位考核，授予上海师范大学相关专业的毕业证和学位</w:t>
      </w:r>
      <w:r>
        <w:rPr>
          <w:rFonts w:hint="eastAsia"/>
          <w:lang w:val="en-US" w:eastAsia="zh-CN"/>
        </w:rPr>
        <w:t>证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3、根据不同专业的学制要求，实施“两段式”培养模式。原则上2年制的专业，第一、第二学期在</w:t>
      </w:r>
      <w:r>
        <w:rPr>
          <w:rFonts w:hint="eastAsia"/>
          <w:lang w:eastAsia="zh-CN"/>
        </w:rPr>
        <w:t>上海师范大学</w:t>
      </w:r>
      <w:r>
        <w:rPr>
          <w:rFonts w:hint="eastAsia"/>
        </w:rPr>
        <w:t>完成相关学业；第三、第四学期在</w:t>
      </w:r>
      <w:r>
        <w:rPr>
          <w:rFonts w:hint="eastAsia"/>
          <w:lang w:eastAsia="zh-CN"/>
        </w:rPr>
        <w:t>上饶师范学院</w:t>
      </w:r>
      <w:r>
        <w:rPr>
          <w:rFonts w:hint="eastAsia"/>
        </w:rPr>
        <w:t>完成相关学业。原则上3年制的专业，第一至第三学期，在</w:t>
      </w:r>
      <w:r>
        <w:rPr>
          <w:rFonts w:hint="eastAsia"/>
          <w:lang w:eastAsia="zh-CN"/>
        </w:rPr>
        <w:t>上海师范大学</w:t>
      </w:r>
      <w:r>
        <w:rPr>
          <w:rFonts w:hint="eastAsia"/>
        </w:rPr>
        <w:t>完成相关学业；第四至第六学期在</w:t>
      </w:r>
      <w:r>
        <w:rPr>
          <w:rFonts w:hint="eastAsia"/>
          <w:lang w:eastAsia="zh-CN"/>
        </w:rPr>
        <w:t>上饶师范学院</w:t>
      </w:r>
      <w:r>
        <w:rPr>
          <w:rFonts w:hint="eastAsia"/>
        </w:rPr>
        <w:t>完成相关学业。具体实施阶段，可由双方导师根据实际情况进行协商，为学生制定个性化的培养方案。</w:t>
      </w:r>
      <w:bookmarkStart w:id="0" w:name="_GoBack"/>
      <w:bookmarkEnd w:id="0"/>
    </w:p>
    <w:p>
      <w:pPr>
        <w:pStyle w:val="6"/>
        <w:spacing w:before="0" w:beforeAutospacing="0" w:after="0" w:afterAutospacing="0" w:line="360" w:lineRule="auto"/>
        <w:rPr>
          <w:rFonts w:hint="eastAsia" w:eastAsia="宋体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t>．</w:t>
      </w:r>
      <w:r>
        <w:rPr>
          <w:rFonts w:hint="eastAsia"/>
          <w:b/>
          <w:bCs/>
          <w:lang w:val="en-US" w:eastAsia="zh-CN"/>
        </w:rPr>
        <w:t>奖助</w:t>
      </w:r>
      <w:r>
        <w:rPr>
          <w:rFonts w:hint="eastAsia"/>
          <w:b/>
          <w:bCs/>
        </w:rPr>
        <w:t>政策</w:t>
      </w:r>
    </w:p>
    <w:p>
      <w:pPr>
        <w:pStyle w:val="6"/>
        <w:spacing w:after="0" w:afterAutospacing="0" w:line="360" w:lineRule="auto"/>
        <w:ind w:firstLine="480" w:firstLineChars="200"/>
      </w:pPr>
      <w:r>
        <w:rPr>
          <w:rFonts w:hint="eastAsia"/>
        </w:rPr>
        <w:t>1、联合计划中的</w:t>
      </w:r>
      <w:r>
        <w:t>学生</w:t>
      </w:r>
      <w:r>
        <w:rPr>
          <w:rFonts w:hint="eastAsia"/>
        </w:rPr>
        <w:t>在学习期间除了</w:t>
      </w:r>
      <w:r>
        <w:t>享受</w:t>
      </w:r>
      <w:r>
        <w:rPr>
          <w:rFonts w:hint="eastAsia"/>
        </w:rPr>
        <w:t>上海师范大学</w:t>
      </w:r>
      <w:r>
        <w:t>所有政策待遇</w:t>
      </w:r>
      <w:r>
        <w:rPr>
          <w:rFonts w:hint="eastAsia"/>
        </w:rPr>
        <w:t>外</w:t>
      </w:r>
      <w:r>
        <w:t>，</w:t>
      </w:r>
      <w:r>
        <w:rPr>
          <w:rFonts w:hint="eastAsia"/>
        </w:rPr>
        <w:t>上饶师范学院还</w:t>
      </w:r>
      <w:r>
        <w:t>按每名学生600元/月进行生活补贴</w:t>
      </w:r>
      <w:r>
        <w:rPr>
          <w:rFonts w:hint="eastAsia"/>
        </w:rPr>
        <w:t>（</w:t>
      </w:r>
      <w:r>
        <w:t>每学年按10个月计算</w:t>
      </w:r>
      <w:r>
        <w:rPr>
          <w:rFonts w:hint="eastAsia"/>
        </w:rPr>
        <w:t>）</w:t>
      </w:r>
      <w:r>
        <w:t>。学生入</w:t>
      </w:r>
      <w:r>
        <w:rPr>
          <w:rFonts w:hint="eastAsia"/>
        </w:rPr>
        <w:t>上饶师范学院</w:t>
      </w:r>
      <w:r>
        <w:t>学习时，</w:t>
      </w:r>
      <w:r>
        <w:rPr>
          <w:rFonts w:hint="eastAsia"/>
        </w:rPr>
        <w:t>上饶师范学院</w:t>
      </w:r>
      <w:r>
        <w:t>一次性发放专项奖学金1万元。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2.联合培养计划中的学生在上饶师范学院学习期间，减免住宿费用。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 w:eastAsia="宋体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四、招生流程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联合培养计划研究生招生由两校共同完成，流程按照上海师范大学研究生招生流程进行</w:t>
      </w:r>
      <w:r>
        <w:rPr>
          <w:rFonts w:hint="eastAsia"/>
          <w:lang w:val="en-US" w:eastAsia="zh-CN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 w:eastAsia="宋体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rPr>
          <w:rFonts w:hint="eastAsia" w:eastAsia="宋体"/>
          <w:lang w:val="en-US" w:eastAsia="zh-CN"/>
        </w:rPr>
      </w:pPr>
      <w:r>
        <w:rPr>
          <w:rFonts w:hint="eastAsia"/>
          <w:b/>
          <w:bCs/>
        </w:rPr>
        <w:t>五、招生</w:t>
      </w:r>
      <w:r>
        <w:rPr>
          <w:rFonts w:hint="eastAsia"/>
          <w:b/>
          <w:bCs/>
          <w:lang w:val="en-US" w:eastAsia="zh-CN"/>
        </w:rPr>
        <w:t>咨询</w:t>
      </w:r>
      <w:r>
        <w:rPr>
          <w:rFonts w:hint="eastAsia"/>
          <w:b/>
          <w:bCs/>
        </w:rPr>
        <w:t>联系</w:t>
      </w:r>
      <w:r>
        <w:rPr>
          <w:rFonts w:hint="eastAsia"/>
          <w:b/>
          <w:bCs/>
          <w:lang w:val="en-US" w:eastAsia="zh-CN"/>
        </w:rPr>
        <w:t>方式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上饶师范学院</w:t>
      </w:r>
      <w:r>
        <w:rPr>
          <w:rFonts w:hint="eastAsia"/>
          <w:lang w:eastAsia="zh-CN"/>
        </w:rPr>
        <w:t>：</w:t>
      </w:r>
      <w:r>
        <w:rPr>
          <w:rFonts w:hint="eastAsia"/>
        </w:rPr>
        <w:t>科研与学科建设处周老师，联系电话：0793-8154855</w:t>
      </w:r>
      <w:r>
        <w:rPr>
          <w:rFonts w:hint="eastAsia"/>
          <w:lang w:eastAsia="zh-CN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上海师范大学：研究生院招生办公室赵</w:t>
      </w:r>
      <w:r>
        <w:rPr>
          <w:rFonts w:hint="eastAsia"/>
        </w:rPr>
        <w:t>老师，联系电话：0</w:t>
      </w:r>
      <w:r>
        <w:rPr>
          <w:rFonts w:hint="eastAsia"/>
          <w:lang w:val="en-US" w:eastAsia="zh-CN"/>
        </w:rPr>
        <w:t>21-64322314</w:t>
      </w:r>
      <w:r>
        <w:rPr>
          <w:rFonts w:hint="eastAsia"/>
          <w:lang w:eastAsia="zh-CN"/>
        </w:rPr>
        <w:t>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lang w:eastAsia="zh-CN"/>
        </w:rPr>
      </w:pP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1" name="图片 1" descr="多媒体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多媒体教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多媒体教室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2" name="图片 2" descr="学术报告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术报告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学术报告厅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4" name="图片 4" descr="智慧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慧教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智慧教室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1090" cy="3469640"/>
            <wp:effectExtent l="0" t="0" r="10160" b="16510"/>
            <wp:docPr id="3" name="图片 3" descr="一站式学生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站式学生社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一站式学生社区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jOWYyYTUzYmViZTg0NjlhYzU0ZTRkZDRmOTgifQ=="/>
  </w:docVars>
  <w:rsids>
    <w:rsidRoot w:val="37345CBB"/>
    <w:rsid w:val="00227846"/>
    <w:rsid w:val="002605D3"/>
    <w:rsid w:val="002B5C58"/>
    <w:rsid w:val="00333738"/>
    <w:rsid w:val="0048167A"/>
    <w:rsid w:val="005447ED"/>
    <w:rsid w:val="005B2E31"/>
    <w:rsid w:val="006369F7"/>
    <w:rsid w:val="006B1919"/>
    <w:rsid w:val="007F4A78"/>
    <w:rsid w:val="008E43A9"/>
    <w:rsid w:val="00934A70"/>
    <w:rsid w:val="0098293A"/>
    <w:rsid w:val="009C731F"/>
    <w:rsid w:val="009F720B"/>
    <w:rsid w:val="00AC068B"/>
    <w:rsid w:val="00AD6D74"/>
    <w:rsid w:val="00AF12C7"/>
    <w:rsid w:val="00E564C2"/>
    <w:rsid w:val="01380E72"/>
    <w:rsid w:val="04E2157A"/>
    <w:rsid w:val="063A05DB"/>
    <w:rsid w:val="08ED6E6B"/>
    <w:rsid w:val="098764A9"/>
    <w:rsid w:val="13702B73"/>
    <w:rsid w:val="23350BC6"/>
    <w:rsid w:val="29EE31CE"/>
    <w:rsid w:val="2CAA51C7"/>
    <w:rsid w:val="37345CBB"/>
    <w:rsid w:val="42BB5769"/>
    <w:rsid w:val="476F156A"/>
    <w:rsid w:val="535D08E6"/>
    <w:rsid w:val="55C329BF"/>
    <w:rsid w:val="568A47C2"/>
    <w:rsid w:val="5B1F5EE4"/>
    <w:rsid w:val="6C065628"/>
    <w:rsid w:val="72CE276A"/>
    <w:rsid w:val="72E66F89"/>
    <w:rsid w:val="776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1411</Words>
  <Characters>1483</Characters>
  <Lines>9</Lines>
  <Paragraphs>2</Paragraphs>
  <TotalTime>15</TotalTime>
  <ScaleCrop>false</ScaleCrop>
  <LinksUpToDate>false</LinksUpToDate>
  <CharactersWithSpaces>1483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2023-09-18T14:36:00Z</dcterms:created>
  <dc:creator>周玲霞</dc:creator>
  <cp:lastModifiedBy>周玲霞</cp:lastModifiedBy>
  <cp:lastPrinted>2023-09-20T01:01:00Z</cp:lastPrinted>
  <dcterms:modified xsi:type="dcterms:W3CDTF">2023-09-22T01:03:23Z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1FBBF46E6E5746F88FB29E2F8F75D077_13</vt:lpwstr>
  </property>
</Properties>
</file>