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left w:w="0" w:type="dxa"/>
          <w:right w:w="0" w:type="dxa"/>
        </w:tblCellMar>
        <w:tblLook w:val="04A0" w:firstRow="1" w:lastRow="0" w:firstColumn="1" w:lastColumn="0" w:noHBand="0" w:noVBand="1"/>
      </w:tblPr>
      <w:tblGrid>
        <w:gridCol w:w="1877"/>
        <w:gridCol w:w="6399"/>
      </w:tblGrid>
      <w:tr w:rsidR="00C33700" w14:paraId="243F6356" w14:textId="77777777">
        <w:trPr>
          <w:cantSplit/>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2794130B" w14:textId="77777777" w:rsidR="00C33700" w:rsidRPr="003D7832" w:rsidRDefault="00B24963">
            <w:pPr>
              <w:jc w:val="center"/>
            </w:pPr>
            <w:r w:rsidRPr="003D7832">
              <w:rPr>
                <w:rFonts w:ascii="宋体" w:hAnsi="宋体" w:hint="eastAsia"/>
              </w:rPr>
              <w:t>学科、专业名称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hideMark/>
          </w:tcPr>
          <w:p w14:paraId="76AB49E9" w14:textId="77777777" w:rsidR="00C33700" w:rsidRDefault="00B24963">
            <w:r>
              <w:rPr>
                <w:rFonts w:ascii="宋体" w:hAnsi="宋体" w:hint="eastAsia"/>
                <w:sz w:val="24"/>
                <w:szCs w:val="24"/>
              </w:rPr>
              <w:t>应用心理</w:t>
            </w:r>
          </w:p>
        </w:tc>
      </w:tr>
      <w:tr w:rsidR="00C33700" w14:paraId="7E18EAA4" w14:textId="77777777">
        <w:trPr>
          <w:cantSplit/>
          <w:trHeight w:val="11840"/>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hideMark/>
          </w:tcPr>
          <w:p w14:paraId="2ED29F1A" w14:textId="77777777" w:rsidR="00C33700" w:rsidRPr="003D7832" w:rsidRDefault="00B24963">
            <w:pPr>
              <w:ind w:left="1680" w:hanging="1680"/>
            </w:pPr>
            <w:r w:rsidRPr="003D7832">
              <w:rPr>
                <w:rFonts w:ascii="宋体" w:hAnsi="宋体" w:hint="eastAsia"/>
              </w:rPr>
              <w:t>学科、专业简介（导师、研究方向及其特色、学术地位、研究成果、在</w:t>
            </w:r>
            <w:proofErr w:type="gramStart"/>
            <w:r w:rsidRPr="003D7832">
              <w:rPr>
                <w:rFonts w:ascii="宋体" w:hAnsi="宋体" w:hint="eastAsia"/>
              </w:rPr>
              <w:t>研</w:t>
            </w:r>
            <w:proofErr w:type="gramEnd"/>
            <w:r w:rsidRPr="003D7832">
              <w:rPr>
                <w:rFonts w:ascii="宋体" w:hAnsi="宋体" w:hint="eastAsia"/>
              </w:rPr>
              <w:t>项目、课程设置、就业去向等方面）：</w:t>
            </w:r>
          </w:p>
          <w:p w14:paraId="612E7F83" w14:textId="06560606" w:rsidR="00C33700" w:rsidRPr="00B95483" w:rsidRDefault="00B24963">
            <w:pPr>
              <w:spacing w:line="360" w:lineRule="auto"/>
              <w:ind w:firstLine="480"/>
            </w:pPr>
            <w:r w:rsidRPr="00B95483">
              <w:t>一、培养目标：为了适应我国经济建设对高层次应用心理专门人才的需要，经国务院学位委员会批准，上海师范大学自</w:t>
            </w:r>
            <w:r w:rsidRPr="00B95483">
              <w:t>201</w:t>
            </w:r>
            <w:r w:rsidR="008C621E" w:rsidRPr="00B95483">
              <w:t>1</w:t>
            </w:r>
            <w:r w:rsidRPr="00B95483">
              <w:t>年招收攻读应用心理硕士专业学位研究生。应用心理硕士专业学位侧重培养具有从事某一特定职业所必需的心理学专业技能，并具有将心理学的理论和技术应用于某一相关领域以解决实际问题能力的高级专门人才。目标是培养社会、经济、文化、教育、医疗、国防等领域的心理学高级应用型人才。</w:t>
            </w:r>
          </w:p>
          <w:p w14:paraId="4FDEA0FA" w14:textId="5E5A6061" w:rsidR="00C33700" w:rsidRPr="00B95483" w:rsidRDefault="00B24963">
            <w:pPr>
              <w:spacing w:line="360" w:lineRule="auto"/>
              <w:ind w:firstLine="480"/>
            </w:pPr>
            <w:r w:rsidRPr="00B95483">
              <w:t>二、培养方式：应用心理硕士专业学位研究生教育分三个培养方向</w:t>
            </w:r>
            <w:r w:rsidRPr="00B95483">
              <w:t>---</w:t>
            </w:r>
            <w:r w:rsidRPr="00B95483">
              <w:t>组织行为与测评、心理咨询与辅导、青少年心理发展与教育，为全日制学历教育。实行学分制，学生须在规定的学习期限内，按照教学计划和相关规定选课和考试，修满培养方案规定的课程学分，成绩合格，完成专业实习和毕业（学位）论文，并通过学校组织的学位论文答辩，经校学位委员会审核批准后，授予国家颁发的硕士研究生毕业证书和学位证书。</w:t>
            </w:r>
            <w:r w:rsidR="0063249E" w:rsidRPr="00B95483">
              <w:t>积极推进产学研联合培养模式，与近</w:t>
            </w:r>
            <w:r w:rsidR="0063249E" w:rsidRPr="00B95483">
              <w:t>40</w:t>
            </w:r>
            <w:r w:rsidR="0063249E" w:rsidRPr="00B95483">
              <w:t>家国内外知名机构建立联合培养基地，多渠道聘请专家兼职导师，建立校企、</w:t>
            </w:r>
            <w:proofErr w:type="gramStart"/>
            <w:r w:rsidR="0063249E" w:rsidRPr="00B95483">
              <w:t>医</w:t>
            </w:r>
            <w:proofErr w:type="gramEnd"/>
            <w:r w:rsidR="0063249E" w:rsidRPr="00B95483">
              <w:t>教、产教融合培养机制。</w:t>
            </w:r>
          </w:p>
          <w:p w14:paraId="2AD26F3D" w14:textId="109CE400" w:rsidR="00C33700" w:rsidRPr="00B95483" w:rsidRDefault="00B24963" w:rsidP="00903C82">
            <w:pPr>
              <w:spacing w:line="360" w:lineRule="auto"/>
              <w:ind w:firstLine="480"/>
            </w:pPr>
            <w:r w:rsidRPr="00B95483">
              <w:t>三、课程设置：除教育部规定的公共课和专业基础课以外，各方向开设了实践性很强的专业选修课。其中组织行为与测评方向开设情景模拟测验开发、问卷编制流程与实务等课程；心理咨询与辅导方向开设心理异常的诊断与临床督导、</w:t>
            </w:r>
            <w:r w:rsidRPr="00B95483">
              <w:t>OH</w:t>
            </w:r>
            <w:r w:rsidRPr="00B95483">
              <w:t>卡牌的理论基础与实践运用等课程；青少年心理发展与教育开设学校心理辅导、青少年心理危机的诊断与评估等课程。</w:t>
            </w:r>
            <w:r w:rsidR="00903C82" w:rsidRPr="00B95483">
              <w:t>课程</w:t>
            </w:r>
            <w:r w:rsidR="00903C82" w:rsidRPr="00B95483">
              <w:t>教学重视运用团队学习、案例分析、现场研究、模拟训练等方法</w:t>
            </w:r>
            <w:r w:rsidR="00903C82" w:rsidRPr="00B95483">
              <w:t>，</w:t>
            </w:r>
            <w:r w:rsidR="00903C82" w:rsidRPr="00B95483">
              <w:t>突出培养</w:t>
            </w:r>
            <w:r w:rsidR="00903C82" w:rsidRPr="00B95483">
              <w:t>研究生</w:t>
            </w:r>
            <w:r w:rsidR="00903C82" w:rsidRPr="00B95483">
              <w:t>实践操作和研究实践问题的意识和能力。</w:t>
            </w:r>
          </w:p>
          <w:p w14:paraId="66023786" w14:textId="011C7891" w:rsidR="00C33700" w:rsidRPr="003D7832" w:rsidRDefault="00B24963">
            <w:pPr>
              <w:spacing w:line="360" w:lineRule="auto"/>
              <w:ind w:firstLineChars="200" w:firstLine="420"/>
            </w:pPr>
            <w:r w:rsidRPr="00B95483">
              <w:t>四、导师队伍及研究方向：上海师范大学应用心理硕士专业学位研究生教育设三个培养方向，师资力量雄厚，近</w:t>
            </w:r>
            <w:r w:rsidRPr="00B95483">
              <w:t>10</w:t>
            </w:r>
            <w:r w:rsidRPr="00B95483">
              <w:t>年来先后在《心理学报》、《心理科学》等刊物发表论文</w:t>
            </w:r>
            <w:r w:rsidRPr="00B95483">
              <w:t>500</w:t>
            </w:r>
            <w:r w:rsidRPr="00B95483">
              <w:t>余篇，出版专著（译著）</w:t>
            </w:r>
            <w:r w:rsidRPr="00B95483">
              <w:t>30</w:t>
            </w:r>
            <w:r w:rsidRPr="00B95483">
              <w:t>部，主持省部级以上科研项目</w:t>
            </w:r>
            <w:r w:rsidRPr="00B95483">
              <w:t>40</w:t>
            </w:r>
            <w:r w:rsidRPr="00B95483">
              <w:t>余项，获上海市及以上奖项</w:t>
            </w:r>
            <w:r w:rsidRPr="00B95483">
              <w:t>20</w:t>
            </w:r>
            <w:r w:rsidRPr="00B95483">
              <w:t>余项；目前有校内外导师</w:t>
            </w:r>
            <w:r w:rsidRPr="00B95483">
              <w:t>4</w:t>
            </w:r>
            <w:r w:rsidR="008C621E" w:rsidRPr="00B95483">
              <w:t>5</w:t>
            </w:r>
            <w:r w:rsidRPr="00B95483">
              <w:t>名，其中组织行为与测评方向共有导师</w:t>
            </w:r>
            <w:r w:rsidRPr="00B95483">
              <w:t>1</w:t>
            </w:r>
            <w:r w:rsidR="00231ABC" w:rsidRPr="00B95483">
              <w:t>3</w:t>
            </w:r>
            <w:r w:rsidRPr="00B95483">
              <w:t>名，包括教授副教授</w:t>
            </w:r>
            <w:r w:rsidRPr="00B95483">
              <w:t>10</w:t>
            </w:r>
            <w:r w:rsidRPr="00B95483">
              <w:t>名，博士生导师</w:t>
            </w:r>
            <w:r w:rsidRPr="00B95483">
              <w:t>3</w:t>
            </w:r>
            <w:r w:rsidRPr="00B95483">
              <w:t>名，教育部新世纪优秀人才</w:t>
            </w:r>
            <w:r w:rsidRPr="00B95483">
              <w:t>2</w:t>
            </w:r>
            <w:r w:rsidRPr="00B95483">
              <w:t>名；心理咨询与辅导方向共有导师</w:t>
            </w:r>
            <w:r w:rsidRPr="00B95483">
              <w:t>1</w:t>
            </w:r>
            <w:r w:rsidR="00231ABC" w:rsidRPr="00B95483">
              <w:t>4</w:t>
            </w:r>
            <w:r w:rsidRPr="00B95483">
              <w:t>名，其中教授副教授</w:t>
            </w:r>
            <w:r w:rsidRPr="00B95483">
              <w:t>8</w:t>
            </w:r>
            <w:r w:rsidRPr="00B95483">
              <w:t>名；青少年心理发展与教育方向共有导师</w:t>
            </w:r>
            <w:r w:rsidRPr="00B95483">
              <w:t>18</w:t>
            </w:r>
            <w:r w:rsidRPr="00B95483">
              <w:t>名，其中教授副教授</w:t>
            </w:r>
            <w:r w:rsidRPr="00B95483">
              <w:t>15</w:t>
            </w:r>
            <w:r w:rsidRPr="00B95483">
              <w:t>名，博士生导师</w:t>
            </w:r>
            <w:r w:rsidRPr="00B95483">
              <w:t>4</w:t>
            </w:r>
            <w:r w:rsidRPr="00B95483">
              <w:t>名，国家级教学名师</w:t>
            </w:r>
            <w:r w:rsidRPr="00B95483">
              <w:t>1</w:t>
            </w:r>
            <w:r w:rsidRPr="00B95483">
              <w:t>名。</w:t>
            </w:r>
            <w:r w:rsidRPr="00B95483">
              <w:t> </w:t>
            </w:r>
          </w:p>
        </w:tc>
      </w:tr>
    </w:tbl>
    <w:p w14:paraId="1CEE830D" w14:textId="77777777" w:rsidR="00B24963" w:rsidRDefault="00B24963">
      <w:r>
        <w:t> </w:t>
      </w:r>
    </w:p>
    <w:sectPr w:rsidR="00B2496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F204C" w14:textId="77777777" w:rsidR="000D44DF" w:rsidRDefault="000D44DF" w:rsidP="008C621E">
      <w:r>
        <w:separator/>
      </w:r>
    </w:p>
  </w:endnote>
  <w:endnote w:type="continuationSeparator" w:id="0">
    <w:p w14:paraId="691CD4E5" w14:textId="77777777" w:rsidR="000D44DF" w:rsidRDefault="000D44DF" w:rsidP="008C6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58A98" w14:textId="77777777" w:rsidR="000D44DF" w:rsidRDefault="000D44DF" w:rsidP="008C621E">
      <w:r>
        <w:separator/>
      </w:r>
    </w:p>
  </w:footnote>
  <w:footnote w:type="continuationSeparator" w:id="0">
    <w:p w14:paraId="6B4916D8" w14:textId="77777777" w:rsidR="000D44DF" w:rsidRDefault="000D44DF" w:rsidP="008C62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noPunctuationKerning/>
  <w:characterSpacingControl w:val="compressPunctuation"/>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312"/>
    <w:rsid w:val="000D44DF"/>
    <w:rsid w:val="00231ABC"/>
    <w:rsid w:val="003D7832"/>
    <w:rsid w:val="0063249E"/>
    <w:rsid w:val="006E20C1"/>
    <w:rsid w:val="008C621E"/>
    <w:rsid w:val="00903C82"/>
    <w:rsid w:val="00B24963"/>
    <w:rsid w:val="00B95483"/>
    <w:rsid w:val="00C33700"/>
    <w:rsid w:val="00D95312"/>
    <w:rsid w:val="00DA75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34461D"/>
  <w15:chartTrackingRefBased/>
  <w15:docId w15:val="{12980D14-BBBE-4F1B-A813-84A5FB10A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rFonts w:eastAsia="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jc w:val="left"/>
    </w:pPr>
    <w:rPr>
      <w:rFonts w:ascii="宋体" w:hAnsi="宋体" w:cs="宋体"/>
      <w:sz w:val="24"/>
      <w:szCs w:val="24"/>
    </w:rPr>
  </w:style>
  <w:style w:type="paragraph" w:styleId="a5">
    <w:name w:val="header"/>
    <w:basedOn w:val="a"/>
    <w:link w:val="1"/>
    <w:uiPriority w:val="99"/>
    <w:unhideWhenUsed/>
    <w:pPr>
      <w:snapToGrid w:val="0"/>
      <w:jc w:val="center"/>
    </w:pPr>
    <w:rPr>
      <w:sz w:val="18"/>
      <w:szCs w:val="18"/>
    </w:rPr>
  </w:style>
  <w:style w:type="character" w:customStyle="1" w:styleId="a6">
    <w:name w:val="页眉 字符"/>
    <w:basedOn w:val="a0"/>
    <w:uiPriority w:val="99"/>
    <w:semiHidden/>
    <w:locked/>
    <w:rPr>
      <w:rFonts w:ascii="宋体" w:eastAsia="宋体" w:hAnsi="宋体" w:hint="eastAsia"/>
      <w:sz w:val="18"/>
      <w:szCs w:val="18"/>
    </w:rPr>
  </w:style>
  <w:style w:type="paragraph" w:styleId="a7">
    <w:name w:val="footer"/>
    <w:basedOn w:val="a"/>
    <w:link w:val="10"/>
    <w:uiPriority w:val="99"/>
    <w:unhideWhenUsed/>
    <w:pPr>
      <w:snapToGrid w:val="0"/>
      <w:jc w:val="left"/>
    </w:pPr>
    <w:rPr>
      <w:sz w:val="18"/>
      <w:szCs w:val="18"/>
    </w:rPr>
  </w:style>
  <w:style w:type="character" w:customStyle="1" w:styleId="a8">
    <w:name w:val="页脚 字符"/>
    <w:basedOn w:val="a0"/>
    <w:uiPriority w:val="99"/>
    <w:semiHidden/>
    <w:locked/>
    <w:rPr>
      <w:rFonts w:ascii="宋体" w:eastAsia="宋体" w:hAnsi="宋体" w:hint="eastAsia"/>
      <w:sz w:val="18"/>
      <w:szCs w:val="18"/>
    </w:rPr>
  </w:style>
  <w:style w:type="paragraph" w:styleId="a9">
    <w:name w:val="Body Text Indent"/>
    <w:basedOn w:val="a"/>
    <w:link w:val="11"/>
    <w:uiPriority w:val="99"/>
    <w:semiHidden/>
    <w:unhideWhenUsed/>
    <w:pPr>
      <w:overflowPunct w:val="0"/>
      <w:snapToGrid w:val="0"/>
      <w:ind w:firstLine="420"/>
    </w:pPr>
  </w:style>
  <w:style w:type="character" w:customStyle="1" w:styleId="aa">
    <w:name w:val="正文文本缩进 字符"/>
    <w:basedOn w:val="a0"/>
    <w:uiPriority w:val="99"/>
    <w:semiHidden/>
    <w:locked/>
    <w:rPr>
      <w:rFonts w:ascii="宋体" w:eastAsia="宋体" w:hAnsi="宋体" w:hint="eastAsia"/>
      <w:sz w:val="21"/>
      <w:szCs w:val="21"/>
    </w:rPr>
  </w:style>
  <w:style w:type="paragraph" w:customStyle="1" w:styleId="msochpdefault">
    <w:name w:val="msochpdefault"/>
    <w:basedOn w:val="a"/>
    <w:pPr>
      <w:spacing w:before="100" w:beforeAutospacing="1" w:after="100" w:afterAutospacing="1"/>
      <w:jc w:val="left"/>
    </w:pPr>
    <w:rPr>
      <w:rFonts w:ascii="宋体" w:hAnsi="宋体" w:cs="宋体"/>
      <w:sz w:val="20"/>
      <w:szCs w:val="20"/>
    </w:rPr>
  </w:style>
  <w:style w:type="character" w:customStyle="1" w:styleId="1">
    <w:name w:val="页眉 字符1"/>
    <w:basedOn w:val="a0"/>
    <w:link w:val="a5"/>
    <w:locked/>
    <w:rPr>
      <w:rFonts w:ascii="宋体" w:eastAsia="宋体" w:hAnsi="宋体" w:hint="eastAsia"/>
    </w:rPr>
  </w:style>
  <w:style w:type="character" w:customStyle="1" w:styleId="10">
    <w:name w:val="页脚 字符1"/>
    <w:basedOn w:val="a0"/>
    <w:link w:val="a7"/>
    <w:locked/>
    <w:rPr>
      <w:rFonts w:ascii="宋体" w:eastAsia="宋体" w:hAnsi="宋体" w:hint="eastAsia"/>
    </w:rPr>
  </w:style>
  <w:style w:type="character" w:customStyle="1" w:styleId="11">
    <w:name w:val="正文文本缩进 字符1"/>
    <w:basedOn w:val="a0"/>
    <w:link w:val="a9"/>
    <w:locked/>
    <w:rPr>
      <w:rFonts w:ascii="宋体" w:eastAsia="宋体" w:hAnsi="宋体" w:hint="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147</Words>
  <Characters>841</Characters>
  <Application>Microsoft Office Word</Application>
  <DocSecurity>0</DocSecurity>
  <Lines>7</Lines>
  <Paragraphs>1</Paragraphs>
  <ScaleCrop>false</ScaleCrop>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学科、专业名称</dc:title>
  <dc:subject/>
  <dc:creator>huaiyong wang</dc:creator>
  <cp:keywords/>
  <dc:description/>
  <cp:lastModifiedBy>huaiyong wang</cp:lastModifiedBy>
  <cp:revision>7</cp:revision>
  <dcterms:created xsi:type="dcterms:W3CDTF">2025-06-29T10:01:00Z</dcterms:created>
  <dcterms:modified xsi:type="dcterms:W3CDTF">2025-06-30T11:21:00Z</dcterms:modified>
</cp:coreProperties>
</file>