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Mar>
          <w:left w:w="0" w:type="dxa"/>
          <w:right w:w="0" w:type="dxa"/>
        </w:tblCellMar>
        <w:tblLook w:val="04A0" w:firstRow="1" w:lastRow="0" w:firstColumn="1" w:lastColumn="0" w:noHBand="0" w:noVBand="1"/>
      </w:tblPr>
      <w:tblGrid>
        <w:gridCol w:w="1873"/>
        <w:gridCol w:w="6403"/>
      </w:tblGrid>
      <w:tr w:rsidR="00774288" w14:paraId="45D3E4CA" w14:textId="77777777">
        <w:trPr>
          <w:cantSplit/>
          <w:trHeight w:val="432"/>
        </w:trPr>
        <w:tc>
          <w:tcPr>
            <w:tcW w:w="1908"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hideMark/>
          </w:tcPr>
          <w:p w14:paraId="428DDE0E" w14:textId="77777777" w:rsidR="00774288" w:rsidRDefault="00173CD9">
            <w:pPr>
              <w:jc w:val="center"/>
            </w:pPr>
            <w:r>
              <w:rPr>
                <w:rFonts w:ascii="宋体" w:hAnsi="宋体" w:hint="eastAsia"/>
                <w:sz w:val="24"/>
                <w:szCs w:val="24"/>
              </w:rPr>
              <w:t>学科、专业名称</w:t>
            </w:r>
          </w:p>
        </w:tc>
        <w:tc>
          <w:tcPr>
            <w:tcW w:w="661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hideMark/>
          </w:tcPr>
          <w:p w14:paraId="578C8B96" w14:textId="77777777" w:rsidR="00774288" w:rsidRDefault="00173CD9">
            <w:pPr>
              <w:pStyle w:val="a5"/>
            </w:pPr>
            <w:r>
              <w:rPr>
                <w:rFonts w:ascii="宋体" w:hAnsi="宋体" w:hint="eastAsia"/>
              </w:rPr>
              <w:t>学前教育学</w:t>
            </w:r>
          </w:p>
        </w:tc>
      </w:tr>
      <w:tr w:rsidR="00774288" w14:paraId="780048E5" w14:textId="77777777">
        <w:trPr>
          <w:cantSplit/>
          <w:trHeight w:val="11840"/>
        </w:trPr>
        <w:tc>
          <w:tcPr>
            <w:tcW w:w="8522"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14:paraId="6CFCF76A" w14:textId="77777777" w:rsidR="00774288" w:rsidRDefault="00173CD9">
            <w:pPr>
              <w:ind w:left="1680" w:hanging="1680"/>
            </w:pPr>
            <w:r>
              <w:rPr>
                <w:rFonts w:ascii="宋体" w:hAnsi="宋体" w:hint="eastAsia"/>
              </w:rPr>
              <w:t>学科、专业简介（导师、研究方向及其特色、学术地位、研究成果、在研项目、课程设置、就业去向等方面）：</w:t>
            </w:r>
          </w:p>
          <w:p w14:paraId="3FAC9C23" w14:textId="77777777" w:rsidR="00774288" w:rsidRDefault="00173CD9">
            <w:pPr>
              <w:pStyle w:val="a5"/>
              <w:ind w:firstLine="482"/>
            </w:pPr>
            <w:r>
              <w:rPr>
                <w:b/>
                <w:bCs/>
              </w:rPr>
              <w:t> </w:t>
            </w:r>
          </w:p>
          <w:p w14:paraId="4AAFDABF" w14:textId="43775ADB" w:rsidR="00B76C1C" w:rsidRDefault="00775E21" w:rsidP="00D94CB9">
            <w:pPr>
              <w:adjustRightInd w:val="0"/>
              <w:snapToGrid w:val="0"/>
              <w:spacing w:line="300" w:lineRule="auto"/>
              <w:ind w:firstLineChars="200" w:firstLine="420"/>
            </w:pPr>
            <w:r>
              <w:rPr>
                <w:rFonts w:hint="eastAsia"/>
              </w:rPr>
              <w:t>上海师范大学学前教育学院（上海学前教育学院）前身为</w:t>
            </w:r>
            <w:r>
              <w:rPr>
                <w:rFonts w:hint="eastAsia"/>
              </w:rPr>
              <w:t>2</w:t>
            </w:r>
            <w:r>
              <w:t>00</w:t>
            </w:r>
            <w:r w:rsidR="00033085">
              <w:t>2</w:t>
            </w:r>
            <w:r>
              <w:rPr>
                <w:rFonts w:hint="eastAsia"/>
              </w:rPr>
              <w:t>年创建的上海师范大学学前教育系。</w:t>
            </w:r>
            <w:r w:rsidR="00D53D81">
              <w:rPr>
                <w:rFonts w:hint="eastAsia"/>
              </w:rPr>
              <w:t>2</w:t>
            </w:r>
            <w:r w:rsidR="00D53D81">
              <w:t>003</w:t>
            </w:r>
            <w:r w:rsidR="00D53D81">
              <w:rPr>
                <w:rFonts w:hint="eastAsia"/>
              </w:rPr>
              <w:t>年，</w:t>
            </w:r>
            <w:r w:rsidR="000072ED">
              <w:rPr>
                <w:rFonts w:hint="eastAsia"/>
              </w:rPr>
              <w:t>上海师范大学</w:t>
            </w:r>
            <w:r w:rsidR="00033085">
              <w:rPr>
                <w:rFonts w:hint="eastAsia"/>
              </w:rPr>
              <w:t>学前教育学科点正式成立并开始招收硕士研究生，</w:t>
            </w:r>
            <w:r w:rsidR="00033085" w:rsidRPr="00033085" w:rsidDel="00033085">
              <w:rPr>
                <w:rFonts w:hint="eastAsia"/>
              </w:rPr>
              <w:t xml:space="preserve"> </w:t>
            </w:r>
            <w:r w:rsidR="00033085" w:rsidRPr="00DA254E">
              <w:t>2012</w:t>
            </w:r>
            <w:r w:rsidR="00033085" w:rsidRPr="00DA254E">
              <w:rPr>
                <w:rFonts w:hint="eastAsia"/>
              </w:rPr>
              <w:t>年二级学科博士点</w:t>
            </w:r>
            <w:r w:rsidR="000072ED">
              <w:rPr>
                <w:rFonts w:hint="eastAsia"/>
              </w:rPr>
              <w:t>成立</w:t>
            </w:r>
            <w:r w:rsidR="00B76C1C">
              <w:rPr>
                <w:rFonts w:hint="eastAsia"/>
              </w:rPr>
              <w:t>并开始</w:t>
            </w:r>
            <w:r w:rsidR="000072ED">
              <w:rPr>
                <w:rFonts w:hint="eastAsia"/>
              </w:rPr>
              <w:t>招收博士研究生</w:t>
            </w:r>
            <w:r w:rsidR="00B76C1C">
              <w:rPr>
                <w:rFonts w:hint="eastAsia"/>
              </w:rPr>
              <w:t>，</w:t>
            </w:r>
            <w:r w:rsidR="00B76C1C">
              <w:t>2016</w:t>
            </w:r>
            <w:r w:rsidR="00B76C1C">
              <w:rPr>
                <w:rFonts w:hint="eastAsia"/>
              </w:rPr>
              <w:t>年博士后流动站</w:t>
            </w:r>
            <w:r w:rsidR="000072ED">
              <w:rPr>
                <w:rFonts w:hint="eastAsia"/>
              </w:rPr>
              <w:t>启动</w:t>
            </w:r>
            <w:r w:rsidR="00B76C1C">
              <w:rPr>
                <w:rFonts w:hint="eastAsia"/>
              </w:rPr>
              <w:t>。</w:t>
            </w:r>
            <w:r w:rsidR="00033085" w:rsidRPr="00033085">
              <w:rPr>
                <w:rFonts w:hint="eastAsia"/>
              </w:rPr>
              <w:t>本学科点</w:t>
            </w:r>
            <w:r w:rsidR="00033085">
              <w:rPr>
                <w:rFonts w:hint="eastAsia"/>
              </w:rPr>
              <w:t>有教授、博士生导师</w:t>
            </w:r>
            <w:r w:rsidR="00033085">
              <w:rPr>
                <w:rFonts w:hint="eastAsia"/>
              </w:rPr>
              <w:t>4</w:t>
            </w:r>
            <w:r w:rsidR="00033085">
              <w:rPr>
                <w:rFonts w:hint="eastAsia"/>
              </w:rPr>
              <w:t>名，副教授、硕士生导师</w:t>
            </w:r>
            <w:r w:rsidR="00AE1EA5" w:rsidRPr="007F0E04">
              <w:t>29</w:t>
            </w:r>
            <w:r w:rsidR="00033085">
              <w:rPr>
                <w:rFonts w:hint="eastAsia"/>
              </w:rPr>
              <w:t>名。</w:t>
            </w:r>
            <w:r w:rsidR="00B76C1C">
              <w:rPr>
                <w:rFonts w:hint="eastAsia"/>
              </w:rPr>
              <w:t>学科带头人</w:t>
            </w:r>
            <w:r w:rsidR="000072ED">
              <w:rPr>
                <w:rFonts w:hint="eastAsia"/>
              </w:rPr>
              <w:t>为国际学前教育领域知名学者</w:t>
            </w:r>
            <w:r w:rsidR="00182350">
              <w:rPr>
                <w:rFonts w:hint="eastAsia"/>
              </w:rPr>
              <w:t>李燕</w:t>
            </w:r>
            <w:r w:rsidR="00B76C1C">
              <w:rPr>
                <w:rFonts w:hint="eastAsia"/>
              </w:rPr>
              <w:t>，博士点负责人</w:t>
            </w:r>
            <w:r w:rsidR="000072ED">
              <w:rPr>
                <w:rFonts w:hint="eastAsia"/>
              </w:rPr>
              <w:t>为</w:t>
            </w:r>
            <w:r w:rsidR="00B76C1C">
              <w:rPr>
                <w:rFonts w:hint="eastAsia"/>
              </w:rPr>
              <w:t>李燕，</w:t>
            </w:r>
            <w:r w:rsidR="0002196F">
              <w:rPr>
                <w:rFonts w:hint="eastAsia"/>
              </w:rPr>
              <w:t>学术</w:t>
            </w:r>
            <w:r w:rsidR="00B76C1C">
              <w:rPr>
                <w:rFonts w:hint="eastAsia"/>
              </w:rPr>
              <w:t>硕士点负责人魏威。</w:t>
            </w:r>
          </w:p>
          <w:p w14:paraId="420B4823" w14:textId="63D71596" w:rsidR="00B76C1C" w:rsidRDefault="00033085" w:rsidP="00D94CB9">
            <w:pPr>
              <w:adjustRightInd w:val="0"/>
              <w:snapToGrid w:val="0"/>
              <w:spacing w:line="300" w:lineRule="auto"/>
              <w:ind w:firstLineChars="200" w:firstLine="420"/>
            </w:pPr>
            <w:r w:rsidRPr="00033085">
              <w:rPr>
                <w:rFonts w:hint="eastAsia"/>
              </w:rPr>
              <w:t>在学科建设方面</w:t>
            </w:r>
            <w:r w:rsidR="000072ED">
              <w:rPr>
                <w:rFonts w:hint="eastAsia"/>
              </w:rPr>
              <w:t>，</w:t>
            </w:r>
            <w:r w:rsidRPr="00033085">
              <w:rPr>
                <w:rFonts w:hint="eastAsia"/>
              </w:rPr>
              <w:t>近年来发表了一系列高水平学术成果，获得国家项目</w:t>
            </w:r>
            <w:r w:rsidR="00E343B4">
              <w:t>8</w:t>
            </w:r>
            <w:r w:rsidRPr="00D53D81">
              <w:rPr>
                <w:rFonts w:hint="eastAsia"/>
              </w:rPr>
              <w:t>项，省部级项目</w:t>
            </w:r>
            <w:r w:rsidRPr="00D53D81">
              <w:rPr>
                <w:rFonts w:hint="eastAsia"/>
              </w:rPr>
              <w:t>10</w:t>
            </w:r>
            <w:r w:rsidRPr="00D53D81">
              <w:rPr>
                <w:rFonts w:hint="eastAsia"/>
              </w:rPr>
              <w:t>余项，发表</w:t>
            </w:r>
            <w:r w:rsidRPr="00D53D81">
              <w:rPr>
                <w:rFonts w:hint="eastAsia"/>
              </w:rPr>
              <w:t>SSCI</w:t>
            </w:r>
            <w:r w:rsidRPr="00D53D81">
              <w:rPr>
                <w:rFonts w:hint="eastAsia"/>
              </w:rPr>
              <w:t>与</w:t>
            </w:r>
            <w:r w:rsidRPr="00D53D81">
              <w:rPr>
                <w:rFonts w:hint="eastAsia"/>
              </w:rPr>
              <w:t>CSSCI</w:t>
            </w:r>
            <w:r w:rsidRPr="00D53D81">
              <w:rPr>
                <w:rFonts w:hint="eastAsia"/>
              </w:rPr>
              <w:t>检索论文</w:t>
            </w:r>
            <w:r w:rsidR="007F0E04">
              <w:t>100</w:t>
            </w:r>
            <w:r w:rsidRPr="00D53D81">
              <w:rPr>
                <w:rFonts w:hint="eastAsia"/>
              </w:rPr>
              <w:t>余篇</w:t>
            </w:r>
            <w:r w:rsidRPr="00DA254E">
              <w:rPr>
                <w:rFonts w:hint="eastAsia"/>
              </w:rPr>
              <w:t>。</w:t>
            </w:r>
            <w:r w:rsidR="00173CD9" w:rsidRPr="00D53D81">
              <w:rPr>
                <w:rFonts w:hint="eastAsia"/>
              </w:rPr>
              <w:t>目前本学科有</w:t>
            </w:r>
            <w:r w:rsidR="006E20E6" w:rsidRPr="00D53D81">
              <w:rPr>
                <w:rFonts w:hint="eastAsia"/>
              </w:rPr>
              <w:t>以下几</w:t>
            </w:r>
            <w:r w:rsidR="00173CD9" w:rsidRPr="00D53D81">
              <w:rPr>
                <w:rFonts w:hint="eastAsia"/>
              </w:rPr>
              <w:t>个研究方向：</w:t>
            </w:r>
            <w:r w:rsidR="006E20E6" w:rsidRPr="00D53D81">
              <w:rPr>
                <w:rFonts w:ascii="Times New Roman Regular" w:hAnsi="Times New Roman Regular" w:cs="Times New Roman Regular"/>
                <w:lang w:eastAsia="zh-Hans"/>
              </w:rPr>
              <w:t>早期儿童脑科学</w:t>
            </w:r>
            <w:r w:rsidR="006E20E6" w:rsidRPr="00D53D81">
              <w:rPr>
                <w:rFonts w:ascii="Times New Roman Regular" w:hAnsi="Times New Roman Regular" w:cs="Times New Roman Regular" w:hint="eastAsia"/>
              </w:rPr>
              <w:t>与</w:t>
            </w:r>
            <w:r w:rsidR="006E20E6" w:rsidRPr="00D53D81">
              <w:rPr>
                <w:rFonts w:ascii="Times New Roman Regular" w:hAnsi="Times New Roman Regular" w:cs="Times New Roman Regular" w:hint="eastAsia"/>
                <w:lang w:eastAsia="zh-Hans"/>
              </w:rPr>
              <w:t>认知神经科学</w:t>
            </w:r>
            <w:r w:rsidR="006E20E6" w:rsidRPr="00D53D81">
              <w:rPr>
                <w:rFonts w:ascii="Times New Roman Regular" w:hAnsi="Times New Roman Regular" w:cs="Times New Roman Regular" w:hint="eastAsia"/>
              </w:rPr>
              <w:t>、早期</w:t>
            </w:r>
            <w:r w:rsidR="003819D9" w:rsidRPr="00D53D81">
              <w:rPr>
                <w:rFonts w:hint="eastAsia"/>
              </w:rPr>
              <w:t>儿童</w:t>
            </w:r>
            <w:r w:rsidR="006E20E6" w:rsidRPr="00D53D81">
              <w:rPr>
                <w:rFonts w:hint="eastAsia"/>
              </w:rPr>
              <w:t>社会性</w:t>
            </w:r>
            <w:r w:rsidR="003819D9" w:rsidRPr="00D53D81">
              <w:rPr>
                <w:rFonts w:hint="eastAsia"/>
              </w:rPr>
              <w:t>发展与教育</w:t>
            </w:r>
            <w:bookmarkStart w:id="0" w:name="_GoBack"/>
            <w:bookmarkEnd w:id="0"/>
            <w:r w:rsidR="003819D9" w:rsidRPr="00D53D81">
              <w:rPr>
                <w:rFonts w:hint="eastAsia"/>
              </w:rPr>
              <w:t>、</w:t>
            </w:r>
            <w:r w:rsidR="001A07BA" w:rsidRPr="00D53D81">
              <w:rPr>
                <w:rFonts w:hint="eastAsia"/>
              </w:rPr>
              <w:t>早期儿童认知与学习</w:t>
            </w:r>
            <w:r w:rsidR="006E20E6" w:rsidRPr="00B76C1C">
              <w:rPr>
                <w:rFonts w:hint="eastAsia"/>
              </w:rPr>
              <w:t>、</w:t>
            </w:r>
            <w:r w:rsidR="0045556C" w:rsidRPr="00B76C1C">
              <w:rPr>
                <w:rFonts w:hint="eastAsia"/>
              </w:rPr>
              <w:t>幼儿园课程与教学、学前教育原理与比较研究、</w:t>
            </w:r>
            <w:r w:rsidR="006E20E6" w:rsidRPr="00B76C1C">
              <w:rPr>
                <w:rFonts w:hint="eastAsia"/>
              </w:rPr>
              <w:t>学前教育政策与管理、学前儿童美术教育、</w:t>
            </w:r>
            <w:r w:rsidR="0045556C" w:rsidRPr="00B76C1C">
              <w:rPr>
                <w:rFonts w:hint="eastAsia"/>
              </w:rPr>
              <w:t>学前儿童音乐教育</w:t>
            </w:r>
            <w:r w:rsidR="00E47394">
              <w:rPr>
                <w:rFonts w:hint="eastAsia"/>
              </w:rPr>
              <w:t>、学前儿童家庭教育研究</w:t>
            </w:r>
            <w:r w:rsidR="001A07BA" w:rsidRPr="00B76C1C">
              <w:rPr>
                <w:rFonts w:hint="eastAsia"/>
              </w:rPr>
              <w:t>等</w:t>
            </w:r>
            <w:r w:rsidR="00173CD9" w:rsidRPr="00B76C1C">
              <w:rPr>
                <w:rFonts w:hint="eastAsia"/>
              </w:rPr>
              <w:t>。</w:t>
            </w:r>
          </w:p>
          <w:p w14:paraId="6A8E1487" w14:textId="0F3ED659" w:rsidR="000072ED" w:rsidRDefault="000072ED" w:rsidP="00D94CB9">
            <w:pPr>
              <w:adjustRightInd w:val="0"/>
              <w:snapToGrid w:val="0"/>
              <w:spacing w:line="300" w:lineRule="auto"/>
              <w:ind w:firstLineChars="171" w:firstLine="359"/>
            </w:pPr>
            <w:r>
              <w:rPr>
                <w:rFonts w:hint="eastAsia"/>
              </w:rPr>
              <w:t>在研究特色方面，学前教育学学位点立足数码时代，以早期儿童发展与教育、幼儿园课程与教学、学前教育政策与管理等为主要研究方向，研究视角涉及</w:t>
            </w:r>
            <w:r w:rsidRPr="00756667">
              <w:rPr>
                <w:rFonts w:hint="eastAsia"/>
              </w:rPr>
              <w:t>早期儿童脑科学与认知神经科学、早期儿童社会性发展与教育、早期儿童认知与学习</w:t>
            </w:r>
            <w:r>
              <w:rPr>
                <w:rFonts w:hint="eastAsia"/>
              </w:rPr>
              <w:t>、</w:t>
            </w:r>
            <w:r w:rsidRPr="00756667">
              <w:rPr>
                <w:rFonts w:hint="eastAsia"/>
              </w:rPr>
              <w:t>幼儿园课程与教学、学前教育原理与比较研究、学前教育政策与管理、学前儿童美术教育、学前儿童音乐教育</w:t>
            </w:r>
            <w:r>
              <w:rPr>
                <w:rFonts w:hint="eastAsia"/>
              </w:rPr>
              <w:t>等领域，取得了较为丰厚的研究成果，在全国的学前教育学学位点中独树一帜。积极开展对外交流与合作是该学位点的特色之一：该学位点教师积极参加各种学术活动，并与国内外多所大学的研究者建立了稳定的合作研究关系；在研究生培养方面，该学位点正在尝试与国外在本学科有影响力的学校建立研究生联合培养与学生交流的合作关系。该学位点的另一个特色是开展跨学科合作：在教学和科研工作中，该学位点注重并已经建立起与发展与教育心理学、教育学原理等学位点较为深入的合作关系，使该学科的研究和教学都有了更为广阔的研究视野。</w:t>
            </w:r>
          </w:p>
          <w:p w14:paraId="7D13B47E" w14:textId="352E06C9" w:rsidR="00774288" w:rsidRDefault="00CB7AA9" w:rsidP="00D94CB9">
            <w:pPr>
              <w:adjustRightInd w:val="0"/>
              <w:snapToGrid w:val="0"/>
              <w:spacing w:line="300" w:lineRule="auto"/>
              <w:ind w:firstLineChars="200" w:firstLine="420"/>
            </w:pPr>
            <w:r>
              <w:rPr>
                <w:rFonts w:ascii="Times New Roman Regular" w:hAnsi="Times New Roman Regular" w:cs="Times New Roman Regular" w:hint="eastAsia"/>
              </w:rPr>
              <w:t>学术硕士点旨在</w:t>
            </w:r>
            <w:r>
              <w:rPr>
                <w:rFonts w:ascii="Times New Roman Regular" w:hAnsi="Times New Roman Regular" w:cs="Times New Roman Regular" w:hint="eastAsia"/>
                <w:lang w:eastAsia="zh-Hans"/>
              </w:rPr>
              <w:t>培养能够</w:t>
            </w:r>
            <w:r>
              <w:rPr>
                <w:rFonts w:ascii="Times New Roman Regular" w:hAnsi="Times New Roman Regular" w:cs="Times New Roman Regular" w:hint="eastAsia"/>
              </w:rPr>
              <w:t>广泛服务于各级各类</w:t>
            </w:r>
            <w:r>
              <w:rPr>
                <w:rFonts w:ascii="Times New Roman Regular" w:hAnsi="Times New Roman Regular" w:cs="Times New Roman Regular" w:hint="eastAsia"/>
                <w:lang w:eastAsia="zh-Hans"/>
              </w:rPr>
              <w:t>学前</w:t>
            </w:r>
            <w:r>
              <w:rPr>
                <w:rFonts w:ascii="Times New Roman Regular" w:hAnsi="Times New Roman Regular" w:cs="Times New Roman Regular" w:hint="eastAsia"/>
              </w:rPr>
              <w:t>教育机构与其他公共服务领域的研究型教育实践者及高端教育学术后备人才。</w:t>
            </w:r>
            <w:r w:rsidRPr="00E06E5D">
              <w:rPr>
                <w:rFonts w:hint="eastAsia"/>
              </w:rPr>
              <w:t>招收对象主要是学前教育专业的应届、历届本科毕业生、及其它专业毕业的有志从事学前教育的本科毕业生。申请者必须具有普通教育序列大学本科学历</w:t>
            </w:r>
            <w:r w:rsidRPr="00E06E5D">
              <w:t>(</w:t>
            </w:r>
            <w:r w:rsidRPr="00E06E5D">
              <w:rPr>
                <w:rFonts w:hint="eastAsia"/>
              </w:rPr>
              <w:t>或本科同等学力</w:t>
            </w:r>
            <w:r w:rsidRPr="00E06E5D">
              <w:t>)</w:t>
            </w:r>
            <w:r w:rsidRPr="00E06E5D">
              <w:rPr>
                <w:rFonts w:hint="eastAsia"/>
              </w:rPr>
              <w:t>、且须参加并通过本专业硕士学位研究生入学考试。</w:t>
            </w:r>
            <w:r>
              <w:rPr>
                <w:rFonts w:ascii="Times New Roman Regular" w:hAnsi="Times New Roman Regular" w:cs="Times New Roman Regular" w:hint="eastAsia"/>
              </w:rPr>
              <w:t>本专业采用全日制学习方式，学习年限一般为</w:t>
            </w:r>
            <w:r>
              <w:rPr>
                <w:rFonts w:ascii="Times New Roman Regular" w:hAnsi="Times New Roman Regular" w:cs="Times New Roman Regular" w:hint="eastAsia"/>
              </w:rPr>
              <w:t>3</w:t>
            </w:r>
            <w:r>
              <w:rPr>
                <w:rFonts w:ascii="Times New Roman Regular" w:hAnsi="Times New Roman Regular" w:cs="Times New Roman Regular" w:hint="eastAsia"/>
              </w:rPr>
              <w:t>年。</w:t>
            </w:r>
            <w:r w:rsidRPr="00E06E5D">
              <w:rPr>
                <w:rFonts w:hint="eastAsia"/>
              </w:rPr>
              <w:t>学员修满规定学分并完成学位论文后，方可获得</w:t>
            </w:r>
            <w:r w:rsidR="00AE51A5">
              <w:rPr>
                <w:rFonts w:hint="eastAsia"/>
              </w:rPr>
              <w:t>学术</w:t>
            </w:r>
            <w:r w:rsidRPr="00E06E5D">
              <w:rPr>
                <w:rFonts w:hint="eastAsia"/>
              </w:rPr>
              <w:t>硕士学位证书。</w:t>
            </w:r>
          </w:p>
        </w:tc>
      </w:tr>
    </w:tbl>
    <w:p w14:paraId="3DF97499" w14:textId="77777777" w:rsidR="00173CD9" w:rsidRDefault="00173CD9">
      <w:r>
        <w:t> </w:t>
      </w:r>
    </w:p>
    <w:sectPr w:rsidR="00173CD9">
      <w:pgSz w:w="11906" w:h="16838"/>
      <w:pgMar w:top="1440" w:right="1800" w:bottom="1440" w:left="1800"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A7758B1" w16cid:durableId="3CE783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CC1DA4" w14:textId="77777777" w:rsidR="007F42B8" w:rsidRDefault="007F42B8" w:rsidP="006E20E6">
      <w:r>
        <w:separator/>
      </w:r>
    </w:p>
  </w:endnote>
  <w:endnote w:type="continuationSeparator" w:id="0">
    <w:p w14:paraId="0FF96853" w14:textId="77777777" w:rsidR="007F42B8" w:rsidRDefault="007F42B8" w:rsidP="006E2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Times New Roman Regular">
    <w:altName w:val="Times New Roman"/>
    <w:charset w:val="00"/>
    <w:family w:val="auto"/>
    <w:pitch w:val="default"/>
    <w:sig w:usb0="00000000" w:usb1="00000000" w:usb2="00000001" w:usb3="00000000" w:csb0="400001BF" w:csb1="DFF7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960F2" w14:textId="77777777" w:rsidR="007F42B8" w:rsidRDefault="007F42B8" w:rsidP="006E20E6">
      <w:r>
        <w:separator/>
      </w:r>
    </w:p>
  </w:footnote>
  <w:footnote w:type="continuationSeparator" w:id="0">
    <w:p w14:paraId="31A6636D" w14:textId="77777777" w:rsidR="007F42B8" w:rsidRDefault="007F42B8" w:rsidP="006E20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noPunctuationKerning/>
  <w:characterSpacingControl w:val="compressPunctuation"/>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D41"/>
    <w:rsid w:val="000072ED"/>
    <w:rsid w:val="0002196F"/>
    <w:rsid w:val="00033085"/>
    <w:rsid w:val="00057165"/>
    <w:rsid w:val="00092D6E"/>
    <w:rsid w:val="00134447"/>
    <w:rsid w:val="00173CD9"/>
    <w:rsid w:val="00182350"/>
    <w:rsid w:val="001A07BA"/>
    <w:rsid w:val="00273E25"/>
    <w:rsid w:val="003819D9"/>
    <w:rsid w:val="003E3BA4"/>
    <w:rsid w:val="00433567"/>
    <w:rsid w:val="0045556C"/>
    <w:rsid w:val="00494392"/>
    <w:rsid w:val="0054604E"/>
    <w:rsid w:val="00603D41"/>
    <w:rsid w:val="00614ABD"/>
    <w:rsid w:val="006B412E"/>
    <w:rsid w:val="006E20E6"/>
    <w:rsid w:val="006E5E08"/>
    <w:rsid w:val="00723C5D"/>
    <w:rsid w:val="00754ACA"/>
    <w:rsid w:val="00756667"/>
    <w:rsid w:val="00774288"/>
    <w:rsid w:val="00775E21"/>
    <w:rsid w:val="007F0E04"/>
    <w:rsid w:val="007F42B8"/>
    <w:rsid w:val="009177DB"/>
    <w:rsid w:val="00A574A4"/>
    <w:rsid w:val="00A7735D"/>
    <w:rsid w:val="00AE1EA5"/>
    <w:rsid w:val="00AE51A5"/>
    <w:rsid w:val="00B76C1C"/>
    <w:rsid w:val="00C56EAC"/>
    <w:rsid w:val="00CB7AA9"/>
    <w:rsid w:val="00D53D81"/>
    <w:rsid w:val="00D7276D"/>
    <w:rsid w:val="00D94CB9"/>
    <w:rsid w:val="00DA254E"/>
    <w:rsid w:val="00E343B4"/>
    <w:rsid w:val="00E47394"/>
    <w:rsid w:val="00E604C3"/>
    <w:rsid w:val="00FE1666"/>
    <w:rsid w:val="00FE6B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B5A61A"/>
  <w15:chartTrackingRefBased/>
  <w15:docId w15:val="{9409D7E6-C068-423C-AB95-51042E15F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rFonts w:eastAsia="宋体"/>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Pr>
      <w:color w:val="0000FF"/>
      <w:u w:val="single"/>
    </w:rPr>
  </w:style>
  <w:style w:type="character" w:styleId="a4">
    <w:name w:val="FollowedHyperlink"/>
    <w:basedOn w:val="a0"/>
    <w:semiHidden/>
    <w:unhideWhenUsed/>
    <w:rPr>
      <w:color w:val="800080"/>
      <w:u w:val="single"/>
    </w:rPr>
  </w:style>
  <w:style w:type="paragraph" w:customStyle="1" w:styleId="msonormal0">
    <w:name w:val="msonormal"/>
    <w:basedOn w:val="a"/>
    <w:pPr>
      <w:spacing w:before="100" w:beforeAutospacing="1" w:after="100" w:afterAutospacing="1"/>
      <w:jc w:val="left"/>
    </w:pPr>
    <w:rPr>
      <w:rFonts w:ascii="宋体" w:hAnsi="宋体" w:cs="宋体"/>
      <w:sz w:val="24"/>
      <w:szCs w:val="24"/>
    </w:rPr>
  </w:style>
  <w:style w:type="paragraph" w:styleId="a5">
    <w:name w:val="Body Text Indent"/>
    <w:basedOn w:val="a"/>
    <w:link w:val="a6"/>
    <w:semiHidden/>
    <w:unhideWhenUsed/>
    <w:pPr>
      <w:overflowPunct w:val="0"/>
      <w:snapToGrid w:val="0"/>
      <w:ind w:firstLine="420"/>
    </w:pPr>
  </w:style>
  <w:style w:type="character" w:customStyle="1" w:styleId="a6">
    <w:name w:val="正文文本缩进 字符"/>
    <w:basedOn w:val="a0"/>
    <w:link w:val="a5"/>
    <w:semiHidden/>
    <w:locked/>
    <w:rPr>
      <w:rFonts w:ascii="宋体" w:eastAsia="宋体" w:hAnsi="宋体" w:hint="eastAsia"/>
      <w:sz w:val="21"/>
      <w:szCs w:val="21"/>
    </w:rPr>
  </w:style>
  <w:style w:type="paragraph" w:styleId="a7">
    <w:name w:val="header"/>
    <w:basedOn w:val="a"/>
    <w:link w:val="a8"/>
    <w:unhideWhenUsed/>
    <w:rsid w:val="006E20E6"/>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sid w:val="006E20E6"/>
    <w:rPr>
      <w:rFonts w:eastAsia="宋体"/>
      <w:sz w:val="18"/>
      <w:szCs w:val="18"/>
    </w:rPr>
  </w:style>
  <w:style w:type="paragraph" w:styleId="a9">
    <w:name w:val="footer"/>
    <w:basedOn w:val="a"/>
    <w:link w:val="aa"/>
    <w:unhideWhenUsed/>
    <w:rsid w:val="006E20E6"/>
    <w:pPr>
      <w:tabs>
        <w:tab w:val="center" w:pos="4153"/>
        <w:tab w:val="right" w:pos="8306"/>
      </w:tabs>
      <w:snapToGrid w:val="0"/>
      <w:jc w:val="left"/>
    </w:pPr>
    <w:rPr>
      <w:sz w:val="18"/>
      <w:szCs w:val="18"/>
    </w:rPr>
  </w:style>
  <w:style w:type="character" w:customStyle="1" w:styleId="aa">
    <w:name w:val="页脚 字符"/>
    <w:basedOn w:val="a0"/>
    <w:link w:val="a9"/>
    <w:rsid w:val="006E20E6"/>
    <w:rPr>
      <w:rFonts w:eastAsia="宋体"/>
      <w:sz w:val="18"/>
      <w:szCs w:val="18"/>
    </w:rPr>
  </w:style>
  <w:style w:type="character" w:styleId="ab">
    <w:name w:val="annotation reference"/>
    <w:basedOn w:val="a0"/>
    <w:semiHidden/>
    <w:unhideWhenUsed/>
    <w:rsid w:val="00775E21"/>
    <w:rPr>
      <w:sz w:val="21"/>
      <w:szCs w:val="21"/>
    </w:rPr>
  </w:style>
  <w:style w:type="paragraph" w:styleId="ac">
    <w:name w:val="annotation text"/>
    <w:basedOn w:val="a"/>
    <w:link w:val="ad"/>
    <w:semiHidden/>
    <w:unhideWhenUsed/>
    <w:rsid w:val="00775E21"/>
    <w:pPr>
      <w:jc w:val="left"/>
    </w:pPr>
  </w:style>
  <w:style w:type="character" w:customStyle="1" w:styleId="ad">
    <w:name w:val="批注文字 字符"/>
    <w:basedOn w:val="a0"/>
    <w:link w:val="ac"/>
    <w:semiHidden/>
    <w:rsid w:val="00775E21"/>
    <w:rPr>
      <w:rFonts w:eastAsia="宋体"/>
      <w:sz w:val="21"/>
      <w:szCs w:val="21"/>
    </w:rPr>
  </w:style>
  <w:style w:type="paragraph" w:styleId="ae">
    <w:name w:val="annotation subject"/>
    <w:basedOn w:val="ac"/>
    <w:next w:val="ac"/>
    <w:link w:val="af"/>
    <w:semiHidden/>
    <w:unhideWhenUsed/>
    <w:rsid w:val="00775E21"/>
    <w:rPr>
      <w:b/>
      <w:bCs/>
    </w:rPr>
  </w:style>
  <w:style w:type="character" w:customStyle="1" w:styleId="af">
    <w:name w:val="批注主题 字符"/>
    <w:basedOn w:val="ad"/>
    <w:link w:val="ae"/>
    <w:semiHidden/>
    <w:rsid w:val="00775E21"/>
    <w:rPr>
      <w:rFonts w:eastAsia="宋体"/>
      <w:b/>
      <w:bCs/>
      <w:sz w:val="21"/>
      <w:szCs w:val="21"/>
    </w:rPr>
  </w:style>
  <w:style w:type="paragraph" w:styleId="af0">
    <w:name w:val="Balloon Text"/>
    <w:basedOn w:val="a"/>
    <w:link w:val="af1"/>
    <w:semiHidden/>
    <w:unhideWhenUsed/>
    <w:rsid w:val="00775E21"/>
    <w:rPr>
      <w:rFonts w:ascii="宋体"/>
      <w:sz w:val="18"/>
      <w:szCs w:val="18"/>
    </w:rPr>
  </w:style>
  <w:style w:type="character" w:customStyle="1" w:styleId="af1">
    <w:name w:val="批注框文本 字符"/>
    <w:basedOn w:val="a0"/>
    <w:link w:val="af0"/>
    <w:semiHidden/>
    <w:rsid w:val="00775E21"/>
    <w:rPr>
      <w:rFonts w:ascii="宋体"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1</Pages>
  <Words>156</Words>
  <Characters>893</Characters>
  <Application>Microsoft Office Word</Application>
  <DocSecurity>0</DocSecurity>
  <Lines>7</Lines>
  <Paragraphs>2</Paragraphs>
  <ScaleCrop>false</ScaleCrop>
  <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学科、专业名称</dc:title>
  <dc:subject/>
  <dc:creator>user</dc:creator>
  <cp:keywords/>
  <dc:description/>
  <cp:lastModifiedBy>user</cp:lastModifiedBy>
  <cp:revision>26</cp:revision>
  <dcterms:created xsi:type="dcterms:W3CDTF">2021-07-16T06:11:00Z</dcterms:created>
  <dcterms:modified xsi:type="dcterms:W3CDTF">2025-09-23T06:48:00Z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ba176e78045e1674267bf222b602efce40fba2b1a99c40069b591d0fa29000d2</vt:lpwstr>
  </property>
</Properties>
</file>