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Mar>
          <w:left w:w="0" w:type="dxa"/>
          <w:right w:w="0" w:type="dxa"/>
        </w:tblCellMar>
        <w:tblLook w:val="04A0" w:firstRow="1" w:lastRow="0" w:firstColumn="1" w:lastColumn="0" w:noHBand="0" w:noVBand="1"/>
      </w:tblPr>
      <w:tblGrid>
        <w:gridCol w:w="1880"/>
        <w:gridCol w:w="6396"/>
      </w:tblGrid>
      <w:tr w:rsidR="00806F53" w14:paraId="24A63331" w14:textId="77777777">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4CCFE707" w14:textId="77777777" w:rsidR="00806F53" w:rsidRDefault="006370A3">
            <w:pPr>
              <w:jc w:val="center"/>
            </w:pPr>
            <w:r>
              <w:rPr>
                <w:rFonts w:ascii="宋体" w:hAnsi="宋体" w:hint="eastAsia"/>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5EDECE88" w14:textId="1BD60058" w:rsidR="00806F53" w:rsidRDefault="002467FD">
            <w:r>
              <w:rPr>
                <w:rFonts w:hint="eastAsia"/>
              </w:rPr>
              <w:t>教育</w:t>
            </w:r>
            <w:r w:rsidR="00E83071">
              <w:rPr>
                <w:rFonts w:hint="eastAsia"/>
              </w:rPr>
              <w:t>经济与管理</w:t>
            </w:r>
          </w:p>
        </w:tc>
      </w:tr>
      <w:tr w:rsidR="00806F53" w14:paraId="5BF33ED4" w14:textId="77777777">
        <w:trPr>
          <w:cantSplit/>
          <w:trHeight w:val="11840"/>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hideMark/>
          </w:tcPr>
          <w:p w14:paraId="170694FA" w14:textId="77777777" w:rsidR="00806F53" w:rsidRDefault="006370A3">
            <w:pPr>
              <w:ind w:left="1680" w:hanging="1680"/>
            </w:pPr>
            <w:r>
              <w:rPr>
                <w:rFonts w:ascii="宋体" w:hAnsi="宋体" w:hint="eastAsia"/>
              </w:rPr>
              <w:t>学科、专业简介（导师、研究方向及其特色、学术地位、研究成果、在研项目、课程设置、就业去向等方面）：</w:t>
            </w:r>
          </w:p>
          <w:p w14:paraId="728DFACE" w14:textId="77777777" w:rsidR="00806F53" w:rsidRDefault="006370A3">
            <w:r>
              <w:t> </w:t>
            </w:r>
          </w:p>
          <w:p w14:paraId="4BDBB5AF" w14:textId="6580A780" w:rsidR="00806F53" w:rsidRDefault="006370A3">
            <w:pPr>
              <w:spacing w:line="400" w:lineRule="atLeast"/>
              <w:ind w:firstLine="480"/>
            </w:pPr>
            <w:r>
              <w:rPr>
                <w:rFonts w:ascii="宋体" w:hAnsi="宋体" w:hint="eastAsia"/>
                <w:sz w:val="24"/>
                <w:szCs w:val="24"/>
              </w:rPr>
              <w:t>“教育经济与管理”硕士点自1998年建立以来，学科建设取得了一系列进展：2001年被列为上海市教委“重点建设学科”；招收研究生的人数逐年增加，毕业生质量得到用人单位的好评</w:t>
            </w:r>
            <w:r w:rsidR="002467FD">
              <w:rPr>
                <w:rFonts w:ascii="宋体" w:hAnsi="宋体" w:hint="eastAsia"/>
                <w:sz w:val="24"/>
                <w:szCs w:val="24"/>
              </w:rPr>
              <w:t>。</w:t>
            </w:r>
            <w:r>
              <w:rPr>
                <w:rFonts w:ascii="宋体" w:hAnsi="宋体" w:hint="eastAsia"/>
                <w:sz w:val="24"/>
                <w:szCs w:val="24"/>
              </w:rPr>
              <w:t>目前本</w:t>
            </w:r>
            <w:r w:rsidR="002467FD">
              <w:rPr>
                <w:rFonts w:ascii="宋体" w:hAnsi="宋体" w:hint="eastAsia"/>
                <w:sz w:val="24"/>
                <w:szCs w:val="24"/>
              </w:rPr>
              <w:t>学科</w:t>
            </w:r>
            <w:r>
              <w:rPr>
                <w:rFonts w:ascii="宋体" w:hAnsi="宋体" w:hint="eastAsia"/>
                <w:sz w:val="24"/>
                <w:szCs w:val="24"/>
              </w:rPr>
              <w:t>点设高等教育管理、</w:t>
            </w:r>
            <w:r w:rsidR="00CF0E1F">
              <w:rPr>
                <w:rFonts w:ascii="宋体" w:hAnsi="宋体" w:hint="eastAsia"/>
                <w:sz w:val="24"/>
                <w:szCs w:val="24"/>
              </w:rPr>
              <w:t>基础</w:t>
            </w:r>
            <w:r>
              <w:rPr>
                <w:rFonts w:ascii="宋体" w:hAnsi="宋体" w:hint="eastAsia"/>
                <w:sz w:val="24"/>
                <w:szCs w:val="24"/>
              </w:rPr>
              <w:t>教育管理、</w:t>
            </w:r>
            <w:r w:rsidR="00CF0E1F">
              <w:rPr>
                <w:rFonts w:ascii="宋体" w:hAnsi="宋体" w:hint="eastAsia"/>
                <w:sz w:val="24"/>
                <w:szCs w:val="24"/>
              </w:rPr>
              <w:t>教育政策与法律、</w:t>
            </w:r>
            <w:r>
              <w:rPr>
                <w:rFonts w:ascii="宋体" w:hAnsi="宋体" w:hint="eastAsia"/>
                <w:sz w:val="24"/>
                <w:szCs w:val="24"/>
              </w:rPr>
              <w:t>教育经济</w:t>
            </w:r>
            <w:r w:rsidR="004654D1">
              <w:rPr>
                <w:rFonts w:ascii="宋体" w:hAnsi="宋体" w:hint="eastAsia"/>
                <w:sz w:val="24"/>
                <w:szCs w:val="24"/>
              </w:rPr>
              <w:t>四</w:t>
            </w:r>
            <w:r>
              <w:rPr>
                <w:rFonts w:ascii="宋体" w:hAnsi="宋体" w:hint="eastAsia"/>
                <w:sz w:val="24"/>
                <w:szCs w:val="24"/>
              </w:rPr>
              <w:t>个研究方向；本学</w:t>
            </w:r>
            <w:r w:rsidR="002467FD">
              <w:rPr>
                <w:rFonts w:ascii="宋体" w:hAnsi="宋体" w:hint="eastAsia"/>
                <w:sz w:val="24"/>
                <w:szCs w:val="24"/>
              </w:rPr>
              <w:t>科</w:t>
            </w:r>
            <w:r>
              <w:rPr>
                <w:rFonts w:ascii="宋体" w:hAnsi="宋体" w:hint="eastAsia"/>
                <w:sz w:val="24"/>
                <w:szCs w:val="24"/>
              </w:rPr>
              <w:t>点通过全体教师的共同努力，在引进高学历研究人才、拓展研究领域、取得高水平研究成果、获取高层次研究项目和扩大社会影响等方面，取得了诸多成绩。</w:t>
            </w:r>
          </w:p>
          <w:p w14:paraId="46D5D65C" w14:textId="50B98D3E" w:rsidR="00806F53" w:rsidRDefault="006370A3">
            <w:pPr>
              <w:spacing w:line="400" w:lineRule="atLeast"/>
              <w:ind w:firstLine="480"/>
            </w:pPr>
            <w:r>
              <w:rPr>
                <w:rFonts w:ascii="宋体" w:hAnsi="宋体" w:hint="eastAsia"/>
                <w:sz w:val="24"/>
                <w:szCs w:val="24"/>
              </w:rPr>
              <w:t>培养目标：为各级各类学校、教育科研机构、政府部门和社会其他公共企事业机构培养德智体全面发展，献身教育事业的高层次管理人员，以及教育管理</w:t>
            </w:r>
            <w:r w:rsidR="007958AC">
              <w:rPr>
                <w:rFonts w:ascii="宋体" w:hAnsi="宋体" w:hint="eastAsia"/>
                <w:sz w:val="24"/>
                <w:szCs w:val="24"/>
              </w:rPr>
              <w:t>专业领域</w:t>
            </w:r>
            <w:r>
              <w:rPr>
                <w:rFonts w:ascii="宋体" w:hAnsi="宋体" w:hint="eastAsia"/>
                <w:sz w:val="24"/>
                <w:szCs w:val="24"/>
              </w:rPr>
              <w:t>的科研和教学人员。</w:t>
            </w:r>
          </w:p>
          <w:p w14:paraId="148D74D2" w14:textId="2CDBAB24" w:rsidR="00806F53" w:rsidRDefault="006370A3" w:rsidP="00F20857">
            <w:pPr>
              <w:spacing w:line="400" w:lineRule="atLeast"/>
              <w:ind w:firstLine="480"/>
            </w:pPr>
            <w:r>
              <w:rPr>
                <w:rFonts w:ascii="宋体" w:hAnsi="宋体" w:hint="eastAsia"/>
                <w:sz w:val="24"/>
                <w:szCs w:val="24"/>
              </w:rPr>
              <w:t>主要课程：教育管理学，</w:t>
            </w:r>
            <w:r w:rsidR="007958AC">
              <w:rPr>
                <w:rFonts w:ascii="宋体" w:hAnsi="宋体" w:hint="eastAsia"/>
                <w:sz w:val="24"/>
                <w:szCs w:val="24"/>
              </w:rPr>
              <w:t>教育政策学，教育法学，教育领导学，</w:t>
            </w:r>
            <w:r>
              <w:rPr>
                <w:rFonts w:ascii="宋体" w:hAnsi="宋体" w:hint="eastAsia"/>
                <w:sz w:val="24"/>
                <w:szCs w:val="24"/>
              </w:rPr>
              <w:t>教育经济学，</w:t>
            </w:r>
            <w:r w:rsidR="00F20857">
              <w:rPr>
                <w:rFonts w:ascii="宋体" w:hAnsi="宋体" w:hint="eastAsia"/>
                <w:sz w:val="24"/>
                <w:szCs w:val="24"/>
              </w:rPr>
              <w:t>教育督导学，</w:t>
            </w:r>
            <w:r w:rsidR="00216E73">
              <w:rPr>
                <w:rFonts w:ascii="宋体" w:hAnsi="宋体" w:hint="eastAsia"/>
                <w:sz w:val="24"/>
                <w:szCs w:val="24"/>
              </w:rPr>
              <w:t>教育统计学，</w:t>
            </w:r>
            <w:r w:rsidR="007958AC">
              <w:rPr>
                <w:rFonts w:ascii="宋体" w:hAnsi="宋体" w:hint="eastAsia"/>
                <w:sz w:val="24"/>
                <w:szCs w:val="24"/>
              </w:rPr>
              <w:t>教育评价学，</w:t>
            </w:r>
            <w:r>
              <w:rPr>
                <w:rFonts w:ascii="宋体" w:hAnsi="宋体" w:hint="eastAsia"/>
                <w:sz w:val="24"/>
                <w:szCs w:val="24"/>
              </w:rPr>
              <w:t>教育研究方法，高等教育</w:t>
            </w:r>
            <w:r w:rsidR="00F20857">
              <w:rPr>
                <w:rFonts w:ascii="宋体" w:hAnsi="宋体" w:hint="eastAsia"/>
                <w:sz w:val="24"/>
                <w:szCs w:val="24"/>
              </w:rPr>
              <w:t>思想研究</w:t>
            </w:r>
            <w:r>
              <w:rPr>
                <w:rFonts w:ascii="宋体" w:hAnsi="宋体" w:hint="eastAsia"/>
                <w:sz w:val="24"/>
                <w:szCs w:val="24"/>
              </w:rPr>
              <w:t>，高等教育管理，教育信息</w:t>
            </w:r>
            <w:r w:rsidR="00F20857">
              <w:rPr>
                <w:rFonts w:ascii="宋体" w:hAnsi="宋体" w:hint="eastAsia"/>
                <w:sz w:val="24"/>
                <w:szCs w:val="24"/>
              </w:rPr>
              <w:t>化的理论与实践</w:t>
            </w:r>
            <w:r>
              <w:rPr>
                <w:rFonts w:ascii="宋体" w:hAnsi="宋体" w:hint="eastAsia"/>
                <w:sz w:val="24"/>
                <w:szCs w:val="24"/>
              </w:rPr>
              <w:t>，多元统计及分析软件，</w:t>
            </w:r>
            <w:r w:rsidR="00F20857" w:rsidRPr="00F20857">
              <w:rPr>
                <w:rFonts w:ascii="宋体" w:hAnsi="宋体" w:hint="eastAsia"/>
                <w:sz w:val="24"/>
                <w:szCs w:val="24"/>
              </w:rPr>
              <w:t>课堂观察与教学绩效评估</w:t>
            </w:r>
            <w:r w:rsidR="00F20857">
              <w:rPr>
                <w:rFonts w:ascii="宋体" w:hAnsi="宋体" w:hint="eastAsia"/>
                <w:sz w:val="24"/>
                <w:szCs w:val="24"/>
              </w:rPr>
              <w:t>，</w:t>
            </w:r>
            <w:r w:rsidR="00F20857" w:rsidRPr="00F20857">
              <w:rPr>
                <w:rFonts w:ascii="宋体" w:hAnsi="宋体" w:hint="eastAsia"/>
                <w:sz w:val="24"/>
                <w:szCs w:val="24"/>
              </w:rPr>
              <w:t>发展性教育督导实务研究</w:t>
            </w:r>
            <w:r w:rsidR="00F20857">
              <w:rPr>
                <w:rFonts w:ascii="宋体" w:hAnsi="宋体" w:hint="eastAsia"/>
                <w:sz w:val="24"/>
                <w:szCs w:val="24"/>
              </w:rPr>
              <w:t>，</w:t>
            </w:r>
            <w:r w:rsidR="00F20857" w:rsidRPr="00F20857">
              <w:rPr>
                <w:rFonts w:ascii="宋体" w:hAnsi="宋体" w:hint="eastAsia"/>
                <w:sz w:val="24"/>
                <w:szCs w:val="24"/>
              </w:rPr>
              <w:t>教育政策的经济分析</w:t>
            </w:r>
            <w:r>
              <w:rPr>
                <w:rFonts w:ascii="宋体" w:hAnsi="宋体" w:hint="eastAsia"/>
                <w:sz w:val="24"/>
                <w:szCs w:val="24"/>
              </w:rPr>
              <w:t>等。</w:t>
            </w:r>
          </w:p>
          <w:p w14:paraId="11C75743" w14:textId="6DECF182" w:rsidR="00806F53" w:rsidRDefault="006370A3">
            <w:pPr>
              <w:spacing w:line="400" w:lineRule="atLeast"/>
              <w:ind w:firstLine="480"/>
            </w:pPr>
            <w:r>
              <w:rPr>
                <w:rFonts w:ascii="宋体" w:hAnsi="宋体" w:hint="eastAsia"/>
                <w:sz w:val="24"/>
                <w:szCs w:val="24"/>
              </w:rPr>
              <w:t>人才培养：本学科重视人才培养质量和科学研究成果，对研究生制定了严格的管理制度并要求研究生参加科学研究、鼓励发表学术论文。本学位点不仅注重培养学生的学术能力，而且注重培养学生的个人品质，对每个学生都制定了符合个人特点的培养方案，除正常授课外，经常组织学生开展学术活动、鼓励学生参加管理实践，学生与导师共同参与学术交流和科学研究。</w:t>
            </w:r>
            <w:r w:rsidR="00CF0E1F" w:rsidRPr="00CF0E1F">
              <w:rPr>
                <w:rFonts w:ascii="宋体" w:hAnsi="宋体" w:hint="eastAsia"/>
                <w:sz w:val="24"/>
                <w:szCs w:val="24"/>
              </w:rPr>
              <w:t>本学位点鼓励研究生在本专业修读期间赴境外著名高校进行学习交流</w:t>
            </w:r>
            <w:r w:rsidR="00CF0E1F">
              <w:rPr>
                <w:rFonts w:ascii="宋体" w:hAnsi="宋体" w:hint="eastAsia"/>
                <w:sz w:val="24"/>
                <w:szCs w:val="24"/>
              </w:rPr>
              <w:t>。</w:t>
            </w:r>
          </w:p>
          <w:p w14:paraId="276B56F2" w14:textId="50534760" w:rsidR="00806F53" w:rsidRDefault="006370A3">
            <w:pPr>
              <w:spacing w:line="400" w:lineRule="atLeast"/>
              <w:ind w:firstLine="480"/>
            </w:pPr>
            <w:r>
              <w:rPr>
                <w:rFonts w:ascii="宋体" w:hAnsi="宋体" w:hint="eastAsia"/>
                <w:sz w:val="24"/>
                <w:szCs w:val="24"/>
              </w:rPr>
              <w:t>就业方向：主要在各类高等院校、</w:t>
            </w:r>
            <w:r w:rsidRPr="00B34769">
              <w:rPr>
                <w:rFonts w:ascii="宋体" w:hAnsi="宋体" w:hint="eastAsia"/>
                <w:sz w:val="24"/>
                <w:szCs w:val="24"/>
              </w:rPr>
              <w:t>中小学从事教育、</w:t>
            </w:r>
            <w:r>
              <w:rPr>
                <w:rFonts w:ascii="宋体" w:hAnsi="宋体" w:hint="eastAsia"/>
                <w:sz w:val="24"/>
                <w:szCs w:val="24"/>
              </w:rPr>
              <w:t>管理工作</w:t>
            </w:r>
            <w:r w:rsidR="0060214D">
              <w:rPr>
                <w:rFonts w:ascii="宋体" w:hAnsi="宋体" w:hint="eastAsia"/>
                <w:sz w:val="24"/>
                <w:szCs w:val="24"/>
              </w:rPr>
              <w:t>，部分学生在政府部门及国企就业，另有部分学生继续攻读相关专业的博士学位。</w:t>
            </w:r>
            <w:r>
              <w:rPr>
                <w:rFonts w:ascii="宋体" w:hAnsi="宋体" w:hint="eastAsia"/>
                <w:sz w:val="24"/>
                <w:szCs w:val="24"/>
              </w:rPr>
              <w:t>本专业毕业生显示了较明显的竞争优势，用人单位普遍反映：这些毕业生知识面广，适应能力强，具有高度的事业心和责任感。</w:t>
            </w:r>
          </w:p>
        </w:tc>
      </w:tr>
    </w:tbl>
    <w:p w14:paraId="1DBE3EB5" w14:textId="77777777" w:rsidR="006370A3" w:rsidRDefault="006370A3">
      <w:r>
        <w:t> </w:t>
      </w:r>
    </w:p>
    <w:sectPr w:rsidR="006370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E482F" w14:textId="77777777" w:rsidR="00F477B2" w:rsidRDefault="00F477B2" w:rsidP="002467FD">
      <w:r>
        <w:separator/>
      </w:r>
    </w:p>
  </w:endnote>
  <w:endnote w:type="continuationSeparator" w:id="0">
    <w:p w14:paraId="2D1D64F6" w14:textId="77777777" w:rsidR="00F477B2" w:rsidRDefault="00F477B2" w:rsidP="00246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4C4A2" w14:textId="77777777" w:rsidR="00F477B2" w:rsidRDefault="00F477B2" w:rsidP="002467FD">
      <w:r>
        <w:separator/>
      </w:r>
    </w:p>
  </w:footnote>
  <w:footnote w:type="continuationSeparator" w:id="0">
    <w:p w14:paraId="61F77237" w14:textId="77777777" w:rsidR="00F477B2" w:rsidRDefault="00F477B2" w:rsidP="00246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bordersDoNotSurroundHeader/>
  <w:bordersDoNotSurroundFooter/>
  <w:proofState w:spelling="clean"/>
  <w:defaultTabStop w:val="420"/>
  <w:noPunctuationKerning/>
  <w:characterSpacingControl w:val="compressPunctuation"/>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857"/>
    <w:rsid w:val="00017841"/>
    <w:rsid w:val="00035C17"/>
    <w:rsid w:val="00216E73"/>
    <w:rsid w:val="002467FD"/>
    <w:rsid w:val="002B7F3E"/>
    <w:rsid w:val="00410991"/>
    <w:rsid w:val="00452F89"/>
    <w:rsid w:val="004654D1"/>
    <w:rsid w:val="0060214D"/>
    <w:rsid w:val="00626713"/>
    <w:rsid w:val="006370A3"/>
    <w:rsid w:val="00736C79"/>
    <w:rsid w:val="007958AC"/>
    <w:rsid w:val="00806F53"/>
    <w:rsid w:val="00902063"/>
    <w:rsid w:val="0092739C"/>
    <w:rsid w:val="00962B14"/>
    <w:rsid w:val="00AC5DF7"/>
    <w:rsid w:val="00AE2DBA"/>
    <w:rsid w:val="00B34769"/>
    <w:rsid w:val="00C53719"/>
    <w:rsid w:val="00CF0E1F"/>
    <w:rsid w:val="00D91457"/>
    <w:rsid w:val="00DD2B69"/>
    <w:rsid w:val="00E83071"/>
    <w:rsid w:val="00F20857"/>
    <w:rsid w:val="00F477B2"/>
    <w:rsid w:val="00F67240"/>
    <w:rsid w:val="00FA1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9EE019"/>
  <w15:chartTrackingRefBased/>
  <w15:docId w15:val="{D09779B1-98C3-4BDD-B0C4-B03F75A0F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eastAsia="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jc w:val="left"/>
    </w:pPr>
    <w:rPr>
      <w:rFonts w:ascii="宋体" w:hAnsi="宋体" w:cs="宋体"/>
      <w:sz w:val="24"/>
      <w:szCs w:val="24"/>
    </w:rPr>
  </w:style>
  <w:style w:type="paragraph" w:styleId="a5">
    <w:name w:val="header"/>
    <w:basedOn w:val="a"/>
    <w:link w:val="1"/>
    <w:uiPriority w:val="99"/>
    <w:unhideWhenUsed/>
    <w:pPr>
      <w:snapToGrid w:val="0"/>
      <w:jc w:val="center"/>
    </w:pPr>
    <w:rPr>
      <w:sz w:val="18"/>
      <w:szCs w:val="18"/>
    </w:rPr>
  </w:style>
  <w:style w:type="character" w:customStyle="1" w:styleId="a6">
    <w:name w:val="页眉 字符"/>
    <w:basedOn w:val="a0"/>
    <w:uiPriority w:val="99"/>
    <w:semiHidden/>
    <w:locked/>
    <w:rPr>
      <w:rFonts w:ascii="宋体" w:eastAsia="宋体" w:hAnsi="宋体" w:hint="eastAsia"/>
      <w:sz w:val="18"/>
      <w:szCs w:val="18"/>
    </w:rPr>
  </w:style>
  <w:style w:type="paragraph" w:styleId="a7">
    <w:name w:val="footer"/>
    <w:basedOn w:val="a"/>
    <w:link w:val="10"/>
    <w:uiPriority w:val="99"/>
    <w:unhideWhenUsed/>
    <w:pPr>
      <w:snapToGrid w:val="0"/>
      <w:jc w:val="left"/>
    </w:pPr>
    <w:rPr>
      <w:sz w:val="18"/>
      <w:szCs w:val="18"/>
    </w:rPr>
  </w:style>
  <w:style w:type="character" w:customStyle="1" w:styleId="a8">
    <w:name w:val="页脚 字符"/>
    <w:basedOn w:val="a0"/>
    <w:uiPriority w:val="99"/>
    <w:semiHidden/>
    <w:locked/>
    <w:rPr>
      <w:rFonts w:ascii="宋体" w:eastAsia="宋体" w:hAnsi="宋体" w:hint="eastAsia"/>
      <w:sz w:val="18"/>
      <w:szCs w:val="18"/>
    </w:rPr>
  </w:style>
  <w:style w:type="paragraph" w:styleId="a9">
    <w:name w:val="Body Text Indent"/>
    <w:basedOn w:val="a"/>
    <w:link w:val="11"/>
    <w:uiPriority w:val="99"/>
    <w:semiHidden/>
    <w:unhideWhenUsed/>
    <w:pPr>
      <w:overflowPunct w:val="0"/>
      <w:snapToGrid w:val="0"/>
      <w:ind w:firstLine="420"/>
    </w:pPr>
  </w:style>
  <w:style w:type="character" w:customStyle="1" w:styleId="aa">
    <w:name w:val="正文文本缩进 字符"/>
    <w:basedOn w:val="a0"/>
    <w:uiPriority w:val="99"/>
    <w:semiHidden/>
    <w:locked/>
    <w:rPr>
      <w:rFonts w:ascii="宋体" w:eastAsia="宋体" w:hAnsi="宋体" w:hint="eastAsia"/>
      <w:sz w:val="21"/>
      <w:szCs w:val="21"/>
    </w:rPr>
  </w:style>
  <w:style w:type="paragraph" w:customStyle="1" w:styleId="Char">
    <w:name w:val="Char"/>
    <w:basedOn w:val="a"/>
    <w:pPr>
      <w:spacing w:after="160" w:line="240" w:lineRule="atLeast"/>
      <w:jc w:val="left"/>
    </w:pPr>
    <w:rPr>
      <w:rFonts w:ascii="Verdana" w:hAnsi="Verdana" w:cs="宋体"/>
      <w:sz w:val="20"/>
      <w:szCs w:val="20"/>
    </w:rPr>
  </w:style>
  <w:style w:type="paragraph" w:customStyle="1" w:styleId="msochpdefault">
    <w:name w:val="msochpdefault"/>
    <w:basedOn w:val="a"/>
    <w:pPr>
      <w:spacing w:before="100" w:beforeAutospacing="1" w:after="100" w:afterAutospacing="1"/>
      <w:jc w:val="left"/>
    </w:pPr>
    <w:rPr>
      <w:rFonts w:ascii="宋体" w:hAnsi="宋体" w:cs="宋体"/>
      <w:sz w:val="20"/>
      <w:szCs w:val="20"/>
    </w:rPr>
  </w:style>
  <w:style w:type="character" w:customStyle="1" w:styleId="11">
    <w:name w:val="正文文本缩进 字符1"/>
    <w:basedOn w:val="a0"/>
    <w:link w:val="a9"/>
    <w:locked/>
    <w:rPr>
      <w:rFonts w:ascii="宋体" w:eastAsia="宋体" w:hAnsi="宋体" w:hint="eastAsia"/>
    </w:rPr>
  </w:style>
  <w:style w:type="character" w:customStyle="1" w:styleId="1">
    <w:name w:val="页眉 字符1"/>
    <w:basedOn w:val="a0"/>
    <w:link w:val="a5"/>
    <w:locked/>
    <w:rPr>
      <w:rFonts w:ascii="宋体" w:eastAsia="宋体" w:hAnsi="宋体" w:hint="eastAsia"/>
    </w:rPr>
  </w:style>
  <w:style w:type="character" w:customStyle="1" w:styleId="10">
    <w:name w:val="页脚 字符1"/>
    <w:basedOn w:val="a0"/>
    <w:link w:val="a7"/>
    <w:locked/>
    <w:rPr>
      <w:rFonts w:ascii="宋体" w:eastAsia="宋体" w:hAnsi="宋体" w:hint="eastAsia"/>
    </w:rPr>
  </w:style>
  <w:style w:type="paragraph" w:styleId="ab">
    <w:name w:val="Revision"/>
    <w:hidden/>
    <w:uiPriority w:val="99"/>
    <w:semiHidden/>
    <w:rsid w:val="00B34769"/>
    <w:rPr>
      <w:rFonts w:eastAsia="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119</Words>
  <Characters>681</Characters>
  <Application>Microsoft Office Word</Application>
  <DocSecurity>0</DocSecurity>
  <Lines>5</Lines>
  <Paragraphs>1</Paragraphs>
  <ScaleCrop>false</ScaleCrop>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学科、专业名称</dc:title>
  <dc:subject/>
  <dc:creator>HUAWEI</dc:creator>
  <cp:keywords/>
  <dc:description/>
  <cp:lastModifiedBy>韶峰 陈</cp:lastModifiedBy>
  <cp:revision>13</cp:revision>
  <dcterms:created xsi:type="dcterms:W3CDTF">2021-07-05T13:30:00Z</dcterms:created>
  <dcterms:modified xsi:type="dcterms:W3CDTF">2025-07-01T01:57:00Z</dcterms:modified>
</cp:coreProperties>
</file>