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楷体_GB2312" w:eastAsia="楷体_GB2312"/>
          <w:b/>
          <w:color w:val="FF0000"/>
          <w:sz w:val="44"/>
          <w:szCs w:val="44"/>
        </w:rPr>
      </w:pPr>
      <w:r>
        <w:rPr>
          <w:rFonts w:hint="eastAsia" w:ascii="楷体_GB2312" w:eastAsia="楷体_GB2312"/>
          <w:b/>
          <w:color w:val="FF0000"/>
          <w:sz w:val="44"/>
          <w:szCs w:val="44"/>
        </w:rPr>
        <w:t>网上申报难题招标项目投（应）标书的步骤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第一步：申报单位注册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请符合投（应）标条件的投（应）标单位（简称“投标”）登录科促会官网</w:t>
      </w:r>
      <w:r>
        <w:fldChar w:fldCharType="begin"/>
      </w:r>
      <w:r>
        <w:instrText xml:space="preserve"> HYPERLINK "http://WWW.TT91.COM" </w:instrText>
      </w:r>
      <w:r>
        <w:fldChar w:fldCharType="separate"/>
      </w:r>
      <w:r>
        <w:rPr>
          <w:rStyle w:val="11"/>
          <w:rFonts w:hint="eastAsia" w:ascii="楷体_GB2312" w:eastAsia="楷体_GB2312"/>
          <w:sz w:val="30"/>
          <w:szCs w:val="30"/>
        </w:rPr>
        <w:t>WWW.TT91.COM</w:t>
      </w:r>
      <w:r>
        <w:rPr>
          <w:rStyle w:val="11"/>
          <w:rFonts w:hint="eastAsia" w:ascii="楷体_GB2312" w:eastAsia="楷体_GB2312"/>
          <w:sz w:val="30"/>
          <w:szCs w:val="30"/>
        </w:rPr>
        <w:fldChar w:fldCharType="end"/>
      </w:r>
      <w:r>
        <w:rPr>
          <w:rFonts w:hint="eastAsia" w:ascii="楷体_GB2312" w:eastAsia="楷体_GB2312"/>
          <w:sz w:val="30"/>
          <w:szCs w:val="30"/>
        </w:rPr>
        <w:t>，打开首页导航条中的《联盟计划》栏目，进入左下方的“联盟计划项目管理系统”，点击“投标单位”进入投标登陆与注册系统。单击“投标单位注册”进入“联盟计划投标单位注册”页面，输入准确的信息后，单击注册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第二步：查询可投标的招标书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1、注册成功后，在“联盟计划项目管理系统”窗口内，选择“投标单位”，输入注册所用的用户名、密码及验证码后登录。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2、登录后，进入默认的“难题</w:t>
      </w:r>
      <w:r>
        <w:fldChar w:fldCharType="begin"/>
      </w:r>
      <w:r>
        <w:instrText xml:space="preserve"> HYPERLINK "http://www.tt91.com/lmjh/manage_yb.asp" \t "_parent" </w:instrText>
      </w:r>
      <w:r>
        <w:fldChar w:fldCharType="separate"/>
      </w:r>
      <w:r>
        <w:rPr>
          <w:rFonts w:ascii="楷体_GB2312" w:eastAsia="楷体_GB2312"/>
          <w:sz w:val="30"/>
          <w:szCs w:val="30"/>
        </w:rPr>
        <w:t>招标项目</w:t>
      </w:r>
      <w:r>
        <w:rPr>
          <w:rFonts w:ascii="楷体_GB2312" w:eastAsia="楷体_GB2312"/>
          <w:sz w:val="30"/>
          <w:szCs w:val="30"/>
        </w:rPr>
        <w:fldChar w:fldCharType="end"/>
      </w:r>
      <w:r>
        <w:rPr>
          <w:rFonts w:hint="eastAsia" w:ascii="楷体_GB2312" w:eastAsia="楷体_GB2312"/>
          <w:sz w:val="30"/>
          <w:szCs w:val="30"/>
        </w:rPr>
        <w:t>”栏目；根据下拉列表，选择“申报编号”查询，或输入“项目名称”关键词查询，寻找投标者可以投标的难题招标书。选中后，单击“查看招标书”或项目名称，即可阅读招标书。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第三步：下载投标书并填写</w:t>
      </w:r>
    </w:p>
    <w:p>
      <w:pPr>
        <w:spacing w:line="360" w:lineRule="auto"/>
        <w:ind w:firstLine="600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投标者决定投标后,</w:t>
      </w:r>
      <w:r>
        <w:rPr>
          <w:rFonts w:hint="eastAsia" w:ascii="楷体_GB2312" w:eastAsia="楷体_GB2312"/>
          <w:b/>
          <w:sz w:val="30"/>
          <w:szCs w:val="30"/>
        </w:rPr>
        <w:t>点击菜单栏左侧“下载投标书”</w:t>
      </w:r>
      <w:r>
        <w:rPr>
          <w:rFonts w:hint="eastAsia" w:ascii="楷体_GB2312" w:eastAsia="楷体_GB2312"/>
          <w:sz w:val="30"/>
          <w:szCs w:val="30"/>
        </w:rPr>
        <w:t>，下载投标书文档，并在线下填写投标书。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第四步：上传投标书</w:t>
      </w:r>
    </w:p>
    <w:p>
      <w:pPr>
        <w:spacing w:line="360" w:lineRule="auto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投标书线下填写完成后，单击</w:t>
      </w:r>
      <w:r>
        <w:fldChar w:fldCharType="begin"/>
      </w:r>
      <w:r>
        <w:instrText xml:space="preserve"> HYPERLINK "http://www.tt91.com/lmjh/manage_yb.asp" \t "_parent" </w:instrText>
      </w:r>
      <w:r>
        <w:fldChar w:fldCharType="separate"/>
      </w:r>
      <w:r>
        <w:rPr>
          <w:rFonts w:ascii="楷体_GB2312" w:eastAsia="楷体_GB2312"/>
          <w:sz w:val="30"/>
          <w:szCs w:val="30"/>
        </w:rPr>
        <w:t>招标项目</w:t>
      </w:r>
      <w:r>
        <w:rPr>
          <w:rFonts w:ascii="楷体_GB2312" w:eastAsia="楷体_GB2312"/>
          <w:sz w:val="30"/>
          <w:szCs w:val="30"/>
        </w:rPr>
        <w:fldChar w:fldCharType="end"/>
      </w:r>
      <w:r>
        <w:rPr>
          <w:rFonts w:hint="eastAsia" w:ascii="楷体_GB2312" w:eastAsia="楷体_GB2312"/>
          <w:sz w:val="30"/>
          <w:szCs w:val="30"/>
        </w:rPr>
        <w:t>所对应的“投标”后，即跳出投标书。填写或检查有关栏目的内容后，单击该投标书下方的“浏览”，选择线下已填写好的投标书，单击“上传”后，即可完成上传“投标书文档”。（注意：填写</w:t>
      </w:r>
      <w:r>
        <w:rPr>
          <w:rFonts w:hint="eastAsia" w:ascii="楷体_GB2312" w:eastAsia="楷体_GB2312"/>
          <w:sz w:val="30"/>
          <w:szCs w:val="30"/>
          <w:lang w:eastAsia="zh-CN"/>
        </w:rPr>
        <w:t>投</w:t>
      </w:r>
      <w:r>
        <w:rPr>
          <w:rFonts w:hint="eastAsia" w:ascii="楷体_GB2312" w:eastAsia="楷体_GB2312"/>
          <w:sz w:val="30"/>
          <w:szCs w:val="30"/>
        </w:rPr>
        <w:t>标书文档附件时，项目编号需与系统生成项目编号一致</w:t>
      </w:r>
      <w:r>
        <w:rPr>
          <w:rFonts w:hint="eastAsia" w:ascii="楷体_GB2312" w:eastAsia="楷体_GB2312"/>
          <w:sz w:val="30"/>
          <w:szCs w:val="30"/>
          <w:lang w:eastAsia="zh-CN"/>
        </w:rPr>
        <w:t>；附件以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word文档格式上传，文件大小在100k之内</w:t>
      </w:r>
      <w:r>
        <w:rPr>
          <w:rFonts w:hint="eastAsia" w:ascii="楷体_GB2312" w:eastAsia="楷体_GB2312"/>
          <w:sz w:val="30"/>
          <w:szCs w:val="30"/>
        </w:rPr>
        <w:t>）。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第五步：填写、阅读、修改、发送投标书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“上传投标投标书”之后，投标管理中的投标投标书将呈现“待发送”状态（此时可对投标书的内容进行修改、删除）。当填表人确认所填写的投标书无误后，点击“发送”完成投标书的发送。此时投标书的状态呈现“已发送”。</w:t>
      </w:r>
    </w:p>
    <w:p>
      <w:pPr>
        <w:spacing w:line="360" w:lineRule="auto"/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（注：一旦发送，则无法进行修改，只能阅读。但，当填表人因误操作或发送后，立即发现仍需对投标投标书进行修改时，请及时与科促会联系，由科促会开通修改程序，让填表人修改后重新发送。</w:t>
      </w:r>
      <w:r>
        <w:rPr>
          <w:rFonts w:hint="eastAsia" w:ascii="楷体_GB2312" w:eastAsia="楷体_GB2312"/>
          <w:b/>
          <w:color w:val="FF0000"/>
          <w:sz w:val="24"/>
          <w:szCs w:val="24"/>
        </w:rPr>
        <w:t>科促会接受咨询和接收纸质投标书的时间为：周一至周五上午9:00-11:30，下午1:30-4:30</w:t>
      </w:r>
      <w:r>
        <w:rPr>
          <w:rFonts w:hint="eastAsia" w:ascii="楷体_GB2312" w:eastAsia="楷体_GB2312"/>
          <w:sz w:val="24"/>
          <w:szCs w:val="24"/>
        </w:rPr>
        <w:t>）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第六步：查看科促会对投标书的审核意见及正式打印投标书</w:t>
      </w:r>
    </w:p>
    <w:p>
      <w:pPr>
        <w:spacing w:line="360" w:lineRule="auto"/>
        <w:ind w:firstLine="600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发送投标书的3—5个工作日后，请申报单位登录联盟计划项目管理系统，查看“投标管理”中的状态栏。可能出现两种情况：</w:t>
      </w:r>
    </w:p>
    <w:p>
      <w:pPr>
        <w:spacing w:line="360" w:lineRule="auto"/>
        <w:ind w:firstLine="602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1、</w:t>
      </w:r>
      <w:r>
        <w:rPr>
          <w:rFonts w:hint="eastAsia" w:ascii="楷体_GB2312" w:eastAsia="楷体_GB2312"/>
          <w:color w:val="000000"/>
          <w:sz w:val="30"/>
          <w:szCs w:val="30"/>
        </w:rPr>
        <w:t>当呈现“审核合格”状态时，请填表人点击“阅读”，再次进入投标书页面进行下载。</w:t>
      </w:r>
    </w:p>
    <w:p>
      <w:pPr>
        <w:spacing w:line="360" w:lineRule="auto"/>
        <w:ind w:firstLine="602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2、</w:t>
      </w:r>
      <w:r>
        <w:rPr>
          <w:rFonts w:hint="eastAsia" w:ascii="楷体_GB2312" w:eastAsia="楷体_GB2312"/>
          <w:color w:val="000000"/>
          <w:sz w:val="30"/>
          <w:szCs w:val="30"/>
        </w:rPr>
        <w:t>当状态栏呈现“退回处理”时，填表人可以查看审核不合格的反馈意见，并点击“修改”，重新对投标书进行修改，之后再次“发送”……，直至“审核合格”后打印成文。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3、</w:t>
      </w:r>
      <w:r>
        <w:rPr>
          <w:rFonts w:hint="eastAsia" w:ascii="楷体_GB2312" w:eastAsia="楷体_GB2312"/>
          <w:color w:val="000000"/>
          <w:sz w:val="30"/>
          <w:szCs w:val="30"/>
        </w:rPr>
        <w:t>申报单位需向科促会提交，加盖投标单位公章的书面投标书一式三</w:t>
      </w:r>
      <w:r>
        <w:rPr>
          <w:rFonts w:hint="eastAsia" w:ascii="楷体_GB2312" w:eastAsia="楷体_GB2312"/>
          <w:sz w:val="30"/>
          <w:szCs w:val="30"/>
        </w:rPr>
        <w:t>份。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第七步：查看科促会是否收到投标单位提供的全部资料</w:t>
      </w:r>
    </w:p>
    <w:p>
      <w:pPr>
        <w:spacing w:line="360" w:lineRule="auto"/>
        <w:ind w:firstLine="600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在书面</w:t>
      </w:r>
      <w:r>
        <w:rPr>
          <w:rFonts w:hint="eastAsia" w:ascii="楷体_GB2312" w:eastAsia="楷体_GB2312"/>
          <w:sz w:val="30"/>
          <w:szCs w:val="30"/>
        </w:rPr>
        <w:t>纸质资料提交截止时间</w:t>
      </w:r>
      <w:r>
        <w:rPr>
          <w:rFonts w:hint="eastAsia" w:ascii="楷体_GB2312" w:eastAsia="楷体_GB2312"/>
          <w:color w:val="000000"/>
          <w:sz w:val="30"/>
          <w:szCs w:val="30"/>
        </w:rPr>
        <w:t>3-5个工作日后，请投标单位登录联盟计划项目管理系统，查看“投标管理”中的状态栏。当科促会收到投标单位提交的全部书面材料后，投标书的“状态栏”，将呈现“正常投标”状态。此时，才算完成整个投标流程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color w:val="FF0000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color w:val="FF0000"/>
          <w:sz w:val="30"/>
          <w:szCs w:val="30"/>
        </w:rPr>
      </w:pPr>
      <w:r>
        <w:rPr>
          <w:rFonts w:hint="eastAsia" w:ascii="楷体_GB2312" w:eastAsia="楷体_GB2312"/>
          <w:b/>
          <w:color w:val="FF0000"/>
          <w:sz w:val="30"/>
          <w:szCs w:val="30"/>
        </w:rPr>
        <w:t>友情提示</w:t>
      </w:r>
    </w:p>
    <w:p>
      <w:pPr>
        <w:spacing w:line="360" w:lineRule="auto"/>
        <w:ind w:firstLine="600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在终止难题招标项目及投标书申报后，主办方将分别通过“联盟计划项目管理系统”中的“招标管理”和“投标管理”状态栏，公布企业申报的难题招标书，是否有单位投标、是否进入专家评审、是否获得联盟计划的资助等状态情况。请难题招标项目的申报单位和投标单位，经常分别登录“联盟计划项目管理系统”中的“招标管理”、“投标管理”状态栏，查看项目的进展情况。</w:t>
      </w:r>
    </w:p>
    <w:p>
      <w:pPr>
        <w:spacing w:line="360" w:lineRule="auto"/>
        <w:ind w:firstLine="482" w:firstLineChars="200"/>
        <w:rPr>
          <w:rFonts w:ascii="楷体_GB2312" w:eastAsia="楷体_GB2312"/>
          <w:b/>
          <w:color w:val="00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楷体_GB2312" w:eastAsia="楷体_GB2312"/>
          <w:b/>
          <w:color w:val="000000"/>
          <w:sz w:val="24"/>
          <w:szCs w:val="24"/>
        </w:rPr>
      </w:pPr>
      <w:r>
        <w:rPr>
          <w:rFonts w:hint="eastAsia" w:ascii="楷体_GB2312" w:eastAsia="楷体_GB2312"/>
          <w:b/>
          <w:color w:val="000000"/>
          <w:sz w:val="24"/>
          <w:szCs w:val="24"/>
        </w:rPr>
        <w:t>科促会联系人及联系方式：</w:t>
      </w:r>
    </w:p>
    <w:p>
      <w:pPr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李 里女士  电话：23188493  手机：18001785652   邮箱：</w:t>
      </w:r>
      <w:r>
        <w:fldChar w:fldCharType="begin"/>
      </w:r>
      <w:r>
        <w:instrText xml:space="preserve"> HYPERLINK "mailto:sanda0320@126.com" </w:instrText>
      </w:r>
      <w:r>
        <w:fldChar w:fldCharType="separate"/>
      </w:r>
      <w:r>
        <w:rPr>
          <w:rStyle w:val="11"/>
          <w:rFonts w:hint="eastAsia" w:ascii="楷体_GB2312" w:eastAsia="楷体_GB2312"/>
          <w:sz w:val="24"/>
          <w:szCs w:val="24"/>
        </w:rPr>
        <w:t>sanda0320@126.com</w:t>
      </w:r>
      <w:r>
        <w:rPr>
          <w:rStyle w:val="11"/>
          <w:rFonts w:hint="eastAsia" w:ascii="楷体_GB2312" w:eastAsia="楷体_GB2312"/>
          <w:sz w:val="24"/>
          <w:szCs w:val="24"/>
        </w:rPr>
        <w:fldChar w:fldCharType="end"/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申小剑</w:t>
      </w:r>
      <w:r>
        <w:rPr>
          <w:rFonts w:hint="eastAsia" w:ascii="楷体_GB2312" w:eastAsia="楷体_GB2312"/>
          <w:color w:val="000000"/>
          <w:sz w:val="24"/>
          <w:szCs w:val="24"/>
        </w:rPr>
        <w:t xml:space="preserve">（申报系统技术支持）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 xml:space="preserve"> 联系电话：13564798080</w:t>
      </w:r>
      <w:r>
        <w:rPr>
          <w:rFonts w:hint="eastAsia" w:ascii="楷体_GB2312" w:eastAsia="楷体_GB2312"/>
          <w:color w:val="000000"/>
          <w:sz w:val="24"/>
          <w:szCs w:val="24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843" w:right="1800" w:bottom="1134" w:left="1800" w:header="851" w:footer="5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53A"/>
    <w:rsid w:val="000262FC"/>
    <w:rsid w:val="00031D71"/>
    <w:rsid w:val="0003581F"/>
    <w:rsid w:val="000741B6"/>
    <w:rsid w:val="000C3EB8"/>
    <w:rsid w:val="00125F2B"/>
    <w:rsid w:val="001328B3"/>
    <w:rsid w:val="00151102"/>
    <w:rsid w:val="00174CC7"/>
    <w:rsid w:val="00176066"/>
    <w:rsid w:val="00182E0A"/>
    <w:rsid w:val="0019083C"/>
    <w:rsid w:val="001B1CF7"/>
    <w:rsid w:val="001C4147"/>
    <w:rsid w:val="001D59DE"/>
    <w:rsid w:val="001E16CE"/>
    <w:rsid w:val="00242011"/>
    <w:rsid w:val="00251ACB"/>
    <w:rsid w:val="00263983"/>
    <w:rsid w:val="002C0B0C"/>
    <w:rsid w:val="002C753A"/>
    <w:rsid w:val="002D5BCD"/>
    <w:rsid w:val="00311295"/>
    <w:rsid w:val="0033316B"/>
    <w:rsid w:val="00333B91"/>
    <w:rsid w:val="003346DE"/>
    <w:rsid w:val="00340CD3"/>
    <w:rsid w:val="00343524"/>
    <w:rsid w:val="00353AA3"/>
    <w:rsid w:val="00355234"/>
    <w:rsid w:val="0037373B"/>
    <w:rsid w:val="00385DBC"/>
    <w:rsid w:val="003C73FF"/>
    <w:rsid w:val="003E13C6"/>
    <w:rsid w:val="003E20F2"/>
    <w:rsid w:val="00417C17"/>
    <w:rsid w:val="00421718"/>
    <w:rsid w:val="00422117"/>
    <w:rsid w:val="004654CF"/>
    <w:rsid w:val="0048294C"/>
    <w:rsid w:val="004B753C"/>
    <w:rsid w:val="004C06B6"/>
    <w:rsid w:val="004C1461"/>
    <w:rsid w:val="004C4C08"/>
    <w:rsid w:val="004F1E2B"/>
    <w:rsid w:val="00502E13"/>
    <w:rsid w:val="00506EF4"/>
    <w:rsid w:val="00534EDA"/>
    <w:rsid w:val="00550F0F"/>
    <w:rsid w:val="0055531A"/>
    <w:rsid w:val="005675F3"/>
    <w:rsid w:val="00576DA9"/>
    <w:rsid w:val="005914DC"/>
    <w:rsid w:val="005A2665"/>
    <w:rsid w:val="005B1F29"/>
    <w:rsid w:val="005D1172"/>
    <w:rsid w:val="005E7156"/>
    <w:rsid w:val="00621779"/>
    <w:rsid w:val="006A7612"/>
    <w:rsid w:val="006C2308"/>
    <w:rsid w:val="006E10B4"/>
    <w:rsid w:val="00707507"/>
    <w:rsid w:val="00726CC7"/>
    <w:rsid w:val="0074126E"/>
    <w:rsid w:val="00763596"/>
    <w:rsid w:val="007759E6"/>
    <w:rsid w:val="00783DB9"/>
    <w:rsid w:val="00785226"/>
    <w:rsid w:val="007A474C"/>
    <w:rsid w:val="007A7635"/>
    <w:rsid w:val="007B0A43"/>
    <w:rsid w:val="007B3A2D"/>
    <w:rsid w:val="007B3B29"/>
    <w:rsid w:val="007B579B"/>
    <w:rsid w:val="007F1121"/>
    <w:rsid w:val="00813FE8"/>
    <w:rsid w:val="00815A74"/>
    <w:rsid w:val="0084018D"/>
    <w:rsid w:val="0087140E"/>
    <w:rsid w:val="008804E2"/>
    <w:rsid w:val="008B2DC9"/>
    <w:rsid w:val="008E21EF"/>
    <w:rsid w:val="008F027D"/>
    <w:rsid w:val="0090006D"/>
    <w:rsid w:val="00904B36"/>
    <w:rsid w:val="00915F6E"/>
    <w:rsid w:val="009276DD"/>
    <w:rsid w:val="0094399E"/>
    <w:rsid w:val="009524DC"/>
    <w:rsid w:val="009542EA"/>
    <w:rsid w:val="00964FF2"/>
    <w:rsid w:val="009825B3"/>
    <w:rsid w:val="00987B35"/>
    <w:rsid w:val="00994826"/>
    <w:rsid w:val="009A657E"/>
    <w:rsid w:val="009B18F5"/>
    <w:rsid w:val="009B51C2"/>
    <w:rsid w:val="009E29FB"/>
    <w:rsid w:val="009E6052"/>
    <w:rsid w:val="00A148AB"/>
    <w:rsid w:val="00A20262"/>
    <w:rsid w:val="00A554A2"/>
    <w:rsid w:val="00A613C8"/>
    <w:rsid w:val="00A844D6"/>
    <w:rsid w:val="00A9748C"/>
    <w:rsid w:val="00AA7D66"/>
    <w:rsid w:val="00AE0A5D"/>
    <w:rsid w:val="00AE739A"/>
    <w:rsid w:val="00AE7A2E"/>
    <w:rsid w:val="00B13D4E"/>
    <w:rsid w:val="00B423F2"/>
    <w:rsid w:val="00B445AB"/>
    <w:rsid w:val="00B534F1"/>
    <w:rsid w:val="00B557A0"/>
    <w:rsid w:val="00B77B80"/>
    <w:rsid w:val="00BA62F5"/>
    <w:rsid w:val="00BA6869"/>
    <w:rsid w:val="00BB3B8E"/>
    <w:rsid w:val="00BC57C7"/>
    <w:rsid w:val="00BD030C"/>
    <w:rsid w:val="00C027B4"/>
    <w:rsid w:val="00C121B7"/>
    <w:rsid w:val="00C14210"/>
    <w:rsid w:val="00C14FA2"/>
    <w:rsid w:val="00C5406F"/>
    <w:rsid w:val="00C6282A"/>
    <w:rsid w:val="00C75EC0"/>
    <w:rsid w:val="00C84A73"/>
    <w:rsid w:val="00C87103"/>
    <w:rsid w:val="00CA78F7"/>
    <w:rsid w:val="00CB4222"/>
    <w:rsid w:val="00CE15F2"/>
    <w:rsid w:val="00CE543B"/>
    <w:rsid w:val="00D333B0"/>
    <w:rsid w:val="00D70F5A"/>
    <w:rsid w:val="00D934A7"/>
    <w:rsid w:val="00D96320"/>
    <w:rsid w:val="00DA6C98"/>
    <w:rsid w:val="00DB32BF"/>
    <w:rsid w:val="00DC2420"/>
    <w:rsid w:val="00DF60CC"/>
    <w:rsid w:val="00E111D1"/>
    <w:rsid w:val="00E31E5A"/>
    <w:rsid w:val="00E4071C"/>
    <w:rsid w:val="00E4106B"/>
    <w:rsid w:val="00E56F9D"/>
    <w:rsid w:val="00E968FD"/>
    <w:rsid w:val="00EC2502"/>
    <w:rsid w:val="00EC7E1B"/>
    <w:rsid w:val="00ED01B3"/>
    <w:rsid w:val="00ED1191"/>
    <w:rsid w:val="00EF4163"/>
    <w:rsid w:val="00F23AA6"/>
    <w:rsid w:val="00F24A57"/>
    <w:rsid w:val="00F510B7"/>
    <w:rsid w:val="00F54BD5"/>
    <w:rsid w:val="00F568F3"/>
    <w:rsid w:val="00FD037F"/>
    <w:rsid w:val="00FD14A5"/>
    <w:rsid w:val="00FD3BA1"/>
    <w:rsid w:val="498F0050"/>
    <w:rsid w:val="4AE12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标题 3 Char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17">
    <w:name w:val="页脚 Char"/>
    <w:basedOn w:val="9"/>
    <w:link w:val="6"/>
    <w:uiPriority w:val="99"/>
    <w:rPr>
      <w:sz w:val="18"/>
      <w:szCs w:val="18"/>
    </w:rPr>
  </w:style>
  <w:style w:type="character" w:customStyle="1" w:styleId="18">
    <w:name w:val="批注框文本 Char"/>
    <w:basedOn w:val="9"/>
    <w:link w:val="5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250</Words>
  <Characters>1431</Characters>
  <Lines>11</Lines>
  <Paragraphs>3</Paragraphs>
  <TotalTime>2</TotalTime>
  <ScaleCrop>false</ScaleCrop>
  <LinksUpToDate>false</LinksUpToDate>
  <CharactersWithSpaces>1678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2018-03-27T06:48:00Z</dcterms:created>
  <dc:creator>Lenovo User</dc:creator>
  <cp:lastModifiedBy>kch</cp:lastModifiedBy>
  <cp:lastPrinted>2014-03-31T02:34:00Z</cp:lastPrinted>
  <dcterms:modified xsi:type="dcterms:W3CDTF">2019-03-26T01:00:35Z</dcterms:modified>
  <dc:title>网上申报难题招标项目应标书的步骤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